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a4a"/>
          <w:sz w:val="36"/>
          <w:szCs w:val="36"/>
          <w:rtl w:val="0"/>
        </w:rPr>
        <w:t xml:space="preserve">EVIDENCE COLLECTION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c0392b" w:space="1" w:sz="4" w:val="single"/>
        </w:pBdr>
        <w:spacing w:after="2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" w:before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1b2a4a"/>
          <w:sz w:val="22"/>
          <w:szCs w:val="22"/>
          <w:rtl w:val="0"/>
        </w:rPr>
        <w:t xml:space="preserve">Internal Network &amp; Active Directory Penetration Test</w:t>
      </w:r>
      <w:r w:rsidDel="00000000" w:rsidR="00000000" w:rsidRPr="00000000">
        <w:rPr>
          <w:rtl w:val="0"/>
        </w:rPr>
      </w:r>
    </w:p>
    <w:tbl>
      <w:tblPr>
        <w:tblStyle w:val="Table1"/>
        <w:tblW w:w="6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3400"/>
        <w:tblGridChange w:id="0">
          <w:tblGrid>
            <w:gridCol w:w="2600"/>
            <w:gridCol w:w="3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Engagement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Q2 2026 NavSec Corp Internal AD Pentest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SOW 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TDSC-SOW-2026-001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Domain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navigatingsecurity.corp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In-Scope Target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DC01 (10.1.1.10)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Tester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Tonderai Chigubhu (t.chigubhu)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Testing Window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0"/>
                <w:szCs w:val="20"/>
                <w:rtl w:val="0"/>
              </w:rPr>
              <w:t xml:space="preserve">March 24 – April 3, 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00" w:before="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Bdr>
          <w:bottom w:color="c0392b" w:space="6" w:sz="4" w:val="single"/>
        </w:pBdr>
        <w:spacing w:after="2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a4a"/>
          <w:sz w:val="28"/>
          <w:szCs w:val="28"/>
          <w:rtl w:val="0"/>
        </w:rPr>
        <w:t xml:space="preserve">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0" w:line="276" w:lineRule="auto"/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Complete one Evidence Entry for each significant action, finding, or observation during testing. Good evidence documentation has four elements: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before="0"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0"/>
        <w:gridCol w:w="4200"/>
        <w:gridCol w:w="3560"/>
        <w:tblGridChange w:id="0">
          <w:tblGrid>
            <w:gridCol w:w="1600"/>
            <w:gridCol w:w="4200"/>
            <w:gridCol w:w="3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What to Record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Why It Matters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Timestamps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 and time of every significant action (use EST for this engagement)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Testing timeline in the report; incident investigation if something goes wrong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Commands &amp; Output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exact command with flags and the key output — not just "ran Nmap"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Reproducibility; allows the Client to verify findings independently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Screenshots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Annotated, labeled, captioned. Filename: [Date]_[FindingID]_[Description].[ext]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 unlabeled screenshot is useless two weeks later during report 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Context 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Why you did it, what you concluded, what’s the next step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Connects evidence to the attack narrative; makes the report write itself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80" w:before="0"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c0392b" w:space="0" w:sz="6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4">
            <w:pPr>
              <w:spacing w:after="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Documentation Standard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Professional version: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"Ran Kerberoasting because initial BloodHound showed 3 SPNs on service accounts. svc_sqladmin cracked in 4 minutes (weak password). This provides local admin on SQL01 and is likely the pivot point for domain compromise."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392b"/>
                <w:sz w:val="20"/>
                <w:szCs w:val="20"/>
                <w:rtl w:val="0"/>
              </w:rPr>
              <w:t xml:space="preserve">Unprofessional version: </w:t>
            </w:r>
            <w:r w:rsidDel="00000000" w:rsidR="00000000" w:rsidRPr="00000000">
              <w:rPr>
                <w:rFonts w:ascii="Arial" w:cs="Arial" w:eastAsia="Arial" w:hAnsi="Arial"/>
                <w:color w:val="c0392b"/>
                <w:sz w:val="20"/>
                <w:szCs w:val="20"/>
                <w:rtl w:val="0"/>
              </w:rPr>
              <w:t xml:space="preserve">"Kerberoasted. Got hash. Cracked it."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555555"/>
                <w:sz w:val="20"/>
                <w:szCs w:val="20"/>
                <w:rtl w:val="0"/>
              </w:rPr>
              <w:t xml:space="preserve">The difference is context. Document the why, not just the what.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80" w:before="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pBdr>
          <w:bottom w:color="c0392b" w:space="6" w:sz="4" w:val="single"/>
        </w:pBdr>
        <w:spacing w:after="2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a4a"/>
          <w:sz w:val="28"/>
          <w:szCs w:val="28"/>
          <w:rtl w:val="0"/>
        </w:rPr>
        <w:t xml:space="preserve">Daily Activity Log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0" w:line="276" w:lineRule="auto"/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Complete at the end of each testing day before posting the daily status update in the Teams channel.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before="0"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Entry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Testing Day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__ of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End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Systems Targeted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DC01 (10.1.1.10)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Methodology Phase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Intelligence Gathering / Vulnerability Analysis / Exploitation / Post-Exploitation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Summary of Actions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Findings Discovered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(List Finding IDs)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Blockers / Issues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Anomalies Observed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(Unexpected behavior, potential real compromise indicators)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Client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(Any calls, messages, or meetings with NavSec Corp personnel — time, person, topic)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C2 Sessions Active?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20"/>
                <w:szCs w:val="20"/>
                <w:rtl w:val="0"/>
              </w:rPr>
              <w:t xml:space="preserve">Yes / No — If yes, terminated at end of day: Yes / 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Tools Deployed Today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Next Steps (Tomorrow)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pBdr>
          <w:bottom w:color="c0392b" w:space="6" w:sz="4" w:val="single"/>
        </w:pBdr>
        <w:spacing w:after="2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a4a"/>
          <w:sz w:val="28"/>
          <w:szCs w:val="28"/>
          <w:rtl w:val="0"/>
        </w:rPr>
        <w:t xml:space="preserve">Evidence Entries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before="0" w:line="276" w:lineRule="auto"/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Duplicate this template for each finding or significant action. Number sequentially.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80" w:before="0"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22"/>
                <w:szCs w:val="22"/>
                <w:rtl w:val="0"/>
              </w:rPr>
              <w:t xml:space="preserve">Evidence Entry #1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Date /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Finding 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Intelligence Gathering / Vulnerability Analysis / Exploitation / Post-Exploitation / Reporting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Target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Technique / 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Command Executed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Output / Result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(Paste relevant output below. Redact sensitive data.)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Screenshot Reference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(Filename: [Date]_[FindingID]_[Description].[ext])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Context Notes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(Why did you do this? What did you conclude? What’s the next step?)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Severity Estimate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Critical / High / Medium / Low / Informational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Follow-Up Required?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Yes / No — If yes, describe: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160" w:before="0"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22"/>
                <w:szCs w:val="22"/>
                <w:rtl w:val="0"/>
              </w:rPr>
              <w:t xml:space="preserve">Evidence Entry #2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Date /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Finding 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Intelligence Gathering / Vulnerability Analysis / Exploitation / Post-Exploitation / Reporting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Target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Technique / 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Command Executed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Output / Result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(Paste relevant output below. Redact sensitive data.)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Screenshot Reference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(Filename: [Date]_[FindingID]_[Description].[ext])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Context Notes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(Why did you do this? What did you conclude? What’s the next step?)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Severity Estimate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Critical / High / Medium / Low / Informational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Follow-Up Required?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Yes / No — If yes, describe: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160" w:before="0"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22"/>
                <w:szCs w:val="22"/>
                <w:rtl w:val="0"/>
              </w:rPr>
              <w:t xml:space="preserve">Evidence Entry #3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Date /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Finding 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Intelligence Gathering / Vulnerability Analysis / Exploitation / Post-Exploitation / Reporting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Target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Technique / 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Command Executed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Output / Result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(Paste relevant output below. Redact sensitive data.)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Screenshot Reference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(Filename: [Date]_[FindingID]_[Description].[ext])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Context Notes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(Why did you do this? What did you conclude? What’s the next step?)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Severity Estimate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Critical / High / Medium / Low / Informational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Follow-Up Required?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Yes / No — If yes, describe: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22"/>
                <w:szCs w:val="22"/>
                <w:rtl w:val="0"/>
              </w:rPr>
              <w:t xml:space="preserve">Evidence Entry #4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Date /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CF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Finding 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D2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Intelligence Gathering / Vulnerability Analysis / Exploitation / Post-Exploitation / Reporting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D5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Target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Technique / 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Command Executed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Output / Result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(Paste relevant output below. Redact sensitive data.)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Screenshot Reference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(Filename: [Date]_[FindingID]_[Description].[ext])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Context Notes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(Why did you do this? What did you conclude? What’s the next step?)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Severity Estimate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Critical / High / Medium / Low / Informational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Follow-Up Required?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Yes / No — If yes, describe: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spacing w:after="160" w:before="0"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22"/>
                <w:szCs w:val="22"/>
                <w:rtl w:val="0"/>
              </w:rPr>
              <w:t xml:space="preserve">Evidence Entry #5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Date /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Finding 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Phase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Intelligence Gathering / Vulnerability Analysis / Exploitation / Post-Exploitation / Reporting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Target System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Technique / Action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104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Command Executed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109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Output / Result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(Paste relevant output below. Redact sensitive data.)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10E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Screenshot Reference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(Filename: [Date]_[FindingID]_[Description].[ext])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111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Context Notes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(Why did you do this? What did you conclude? What’s the next step?)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afaf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116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Severity Estimate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Critical / High / Medium / Low / Informational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119">
            <w:pPr>
              <w:spacing w:after="3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a4a"/>
                <w:sz w:val="18"/>
                <w:szCs w:val="18"/>
                <w:rtl w:val="0"/>
              </w:rPr>
              <w:t xml:space="preserve">Follow-Up Required?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999999"/>
                <w:sz w:val="18"/>
                <w:szCs w:val="18"/>
                <w:rtl w:val="0"/>
              </w:rPr>
              <w:t xml:space="preserve">Yes / No — If yes, describe: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spacing w:after="160" w:before="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Style w:val="Heading1"/>
        <w:pBdr>
          <w:bottom w:color="c0392b" w:space="6" w:sz="4" w:val="single"/>
        </w:pBdr>
        <w:spacing w:after="2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a4a"/>
          <w:sz w:val="28"/>
          <w:szCs w:val="28"/>
          <w:rtl w:val="0"/>
        </w:rPr>
        <w:t xml:space="preserve">Finding Tracker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120" w:before="0" w:line="276" w:lineRule="auto"/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Maintain a running summary of all findings. Cross-reference to Evidence Entry numbers.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40" w:before="0"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2600"/>
        <w:gridCol w:w="1200"/>
        <w:gridCol w:w="800"/>
        <w:gridCol w:w="1560"/>
        <w:gridCol w:w="1400"/>
        <w:gridCol w:w="1400"/>
        <w:tblGridChange w:id="0">
          <w:tblGrid>
            <w:gridCol w:w="400"/>
            <w:gridCol w:w="2600"/>
            <w:gridCol w:w="1200"/>
            <w:gridCol w:w="800"/>
            <w:gridCol w:w="1560"/>
            <w:gridCol w:w="1400"/>
            <w:gridCol w:w="1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Finding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Severity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CVSS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Affected System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Evidence Entry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spacing w:after="80" w:before="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120" w:before="0" w:line="276" w:lineRule="auto"/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Severity: Critical / High / Medium / Low / Informational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120" w:before="0" w:line="276" w:lineRule="auto"/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Status: Confirmed / Needs Validation / Documented / Reported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80" w:before="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Style w:val="Heading1"/>
        <w:pBdr>
          <w:bottom w:color="c0392b" w:space="6" w:sz="4" w:val="single"/>
        </w:pBdr>
        <w:spacing w:after="200" w:before="3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a4a"/>
          <w:sz w:val="28"/>
          <w:szCs w:val="28"/>
          <w:rtl w:val="0"/>
        </w:rPr>
        <w:t xml:space="preserve">Screenshot Index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120" w:before="0" w:line="276" w:lineRule="auto"/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Log every screenshot taken during the engagement. Use the naming convention: [Date]_[FindingID]_[Description].[ext]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40" w:before="0" w:line="276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"/>
        <w:gridCol w:w="3000"/>
        <w:gridCol w:w="1200"/>
        <w:gridCol w:w="3000"/>
        <w:gridCol w:w="1760"/>
        <w:tblGridChange w:id="0">
          <w:tblGrid>
            <w:gridCol w:w="400"/>
            <w:gridCol w:w="3000"/>
            <w:gridCol w:w="1200"/>
            <w:gridCol w:w="3000"/>
            <w:gridCol w:w="1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Filename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Finding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1b2a4a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Date /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0b8c4" w:space="0" w:sz="4" w:val="single"/>
              <w:left w:color="b0b8c4" w:space="0" w:sz="4" w:val="single"/>
              <w:bottom w:color="b0b8c4" w:space="0" w:sz="4" w:val="single"/>
              <w:right w:color="b0b8c4" w:space="0" w:sz="4" w:val="single"/>
            </w:tcBorders>
            <w:shd w:fill="f0f3f7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spacing w:after="200" w:before="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120" w:before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20"/>
          <w:szCs w:val="20"/>
          <w:rtl w:val="0"/>
        </w:rPr>
        <w:t xml:space="preserve">— End of Evidence Collection Template —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8">
    <w:pPr>
      <w:pBdr>
        <w:top w:color="d6dce4" w:space="4" w:sz="4" w:val="single"/>
      </w:pBdr>
      <w:tabs>
        <w:tab w:val="right" w:leader="none" w:pos="9026"/>
      </w:tabs>
      <w:rPr/>
    </w:pPr>
    <w:r w:rsidDel="00000000" w:rsidR="00000000" w:rsidRPr="00000000">
      <w:rPr>
        <w:color w:val="999999"/>
        <w:sz w:val="13"/>
        <w:szCs w:val="13"/>
        <w:rtl w:val="0"/>
      </w:rPr>
      <w:t xml:space="preserve">Page </w:t>
    </w:r>
    <w:r w:rsidDel="00000000" w:rsidR="00000000" w:rsidRPr="00000000">
      <w:rPr>
        <w:color w:val="999999"/>
        <w:sz w:val="13"/>
        <w:szCs w:val="13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3"/>
        <w:szCs w:val="13"/>
        <w:rtl w:val="0"/>
      </w:rPr>
      <w:tab/>
      <w:tab/>
      <w:tab/>
    </w:r>
    <w:r w:rsidDel="00000000" w:rsidR="00000000" w:rsidRPr="00000000">
      <w:rPr>
        <w:rFonts w:ascii="Arial" w:cs="Arial" w:eastAsia="Arial" w:hAnsi="Arial"/>
        <w:color w:val="999999"/>
        <w:sz w:val="13"/>
        <w:szCs w:val="13"/>
        <w:rtl w:val="0"/>
      </w:rPr>
      <w:t xml:space="preserve">Internal AD Penetration Test </w:t>
    </w:r>
    <w:r w:rsidDel="00000000" w:rsidR="00000000" w:rsidRPr="00000000">
      <w:rPr>
        <w:color w:val="999999"/>
        <w:sz w:val="13"/>
        <w:szCs w:val="13"/>
        <w:rtl w:val="0"/>
      </w:rPr>
      <w:t xml:space="preserve">- </w:t>
    </w:r>
    <w:r w:rsidDel="00000000" w:rsidR="00000000" w:rsidRPr="00000000">
      <w:rPr>
        <w:rFonts w:ascii="Arial" w:cs="Arial" w:eastAsia="Arial" w:hAnsi="Arial"/>
        <w:color w:val="999999"/>
        <w:sz w:val="13"/>
        <w:szCs w:val="13"/>
        <w:rtl w:val="0"/>
      </w:rPr>
      <w:t xml:space="preserve">TDSC-SOW-2026-001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B7">
    <w:pPr>
      <w:pBdr>
        <w:bottom w:color="d6dce4" w:space="4" w:sz="4" w:val="single"/>
      </w:pBdr>
      <w:tabs>
        <w:tab w:val="right" w:leader="none" w:pos="9026"/>
      </w:tabs>
      <w:rPr/>
    </w:pPr>
    <w:r w:rsidDel="00000000" w:rsidR="00000000" w:rsidRPr="00000000">
      <w:rPr>
        <w:rFonts w:ascii="Arial" w:cs="Arial" w:eastAsia="Arial" w:hAnsi="Arial"/>
        <w:b w:val="1"/>
        <w:bCs w:val="1"/>
        <w:color w:val="1b2a4a"/>
        <w:sz w:val="16"/>
        <w:szCs w:val="16"/>
        <w:rtl w:val="0"/>
      </w:rPr>
      <w:t xml:space="preserve">TadiSec</w:t>
    </w:r>
    <w:r w:rsidDel="00000000" w:rsidR="00000000" w:rsidRPr="00000000">
      <w:rPr>
        <w:rFonts w:ascii="Arial" w:cs="Arial" w:eastAsia="Arial" w:hAnsi="Arial"/>
        <w:color w:val="d6dce4"/>
        <w:sz w:val="16"/>
        <w:szCs w:val="16"/>
        <w:rtl w:val="0"/>
      </w:rPr>
      <w:t xml:space="preserve">  ×  </w:t>
    </w:r>
    <w:r w:rsidDel="00000000" w:rsidR="00000000" w:rsidRPr="00000000">
      <w:rPr>
        <w:rFonts w:ascii="Arial" w:cs="Arial" w:eastAsia="Arial" w:hAnsi="Arial"/>
        <w:color w:val="1b2a4a"/>
        <w:sz w:val="16"/>
        <w:szCs w:val="16"/>
        <w:rtl w:val="0"/>
      </w:rPr>
      <w:t xml:space="preserve">Navigating Security Corp</w:t>
    </w:r>
    <w:r w:rsidDel="00000000" w:rsidR="00000000" w:rsidRPr="00000000">
      <w:rPr>
        <w:color w:val="1b2a4a"/>
        <w:sz w:val="16"/>
        <w:szCs w:val="16"/>
        <w:rtl w:val="0"/>
      </w:rPr>
      <w:tab/>
      <w:tab/>
      <w:tab/>
      <w:tab/>
      <w:tab/>
      <w:tab/>
    </w:r>
    <w:r w:rsidDel="00000000" w:rsidR="00000000" w:rsidRPr="00000000">
      <w:rPr>
        <w:rFonts w:ascii="Arial" w:cs="Arial" w:eastAsia="Arial" w:hAnsi="Arial"/>
        <w:b w:val="1"/>
        <w:bCs w:val="1"/>
        <w:color w:val="c0392b"/>
        <w:sz w:val="14"/>
        <w:szCs w:val="14"/>
        <w:rtl w:val="0"/>
      </w:rPr>
      <w:t xml:space="preserve">CONFIDENTIAL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b2a4a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b2a4a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b2a4a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ZmZ+gv8d3JD4KycTD1oC3Pu0XQ==">CgMxLjA4AHIhMVhOZGxiNlU2MXhMYUVaX0kyVk4zUUY5VXdoTVZ2Q1dn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