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pPr>
      <w:r w:rsidDel="00000000" w:rsidR="00000000" w:rsidRPr="00000000">
        <w:rPr>
          <w:rtl w:val="0"/>
        </w:rPr>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40" w:before="0" w:lineRule="auto"/>
        <w:rPr/>
      </w:pPr>
      <w:r w:rsidDel="00000000" w:rsidR="00000000" w:rsidRPr="00000000">
        <w:rPr>
          <w:rFonts w:ascii="Arial" w:cs="Arial" w:eastAsia="Arial" w:hAnsi="Arial"/>
          <w:b w:val="1"/>
          <w:bCs w:val="1"/>
          <w:color w:val="c8102e"/>
          <w:sz w:val="48"/>
          <w:szCs w:val="48"/>
          <w:rtl w:val="0"/>
        </w:rPr>
        <w:t xml:space="preserve">TADISEC</w:t>
      </w:r>
      <w:r w:rsidDel="00000000" w:rsidR="00000000" w:rsidRPr="00000000">
        <w:rPr>
          <w:rtl w:val="0"/>
        </w:rPr>
      </w:r>
    </w:p>
    <w:p w:rsidR="00000000" w:rsidDel="00000000" w:rsidP="00000000" w:rsidRDefault="00000000" w:rsidRPr="00000000" w14:paraId="00000004">
      <w:pPr>
        <w:pBdr>
          <w:bottom w:color="c8102e" w:space="1" w:sz="6" w:val="single"/>
        </w:pBdr>
        <w:spacing w:after="0" w:before="0" w:lineRule="auto"/>
        <w:rPr/>
      </w:pPr>
      <w:r w:rsidDel="00000000" w:rsidR="00000000" w:rsidRPr="00000000">
        <w:rPr>
          <w:rFonts w:ascii="Arial" w:cs="Arial" w:eastAsia="Arial" w:hAnsi="Arial"/>
          <w:color w:val="666666"/>
          <w:sz w:val="24"/>
          <w:szCs w:val="24"/>
          <w:rtl w:val="0"/>
        </w:rPr>
        <w:t xml:space="preserve">Security Consulting</w:t>
      </w: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80" w:lineRule="auto"/>
        <w:rPr/>
      </w:pPr>
      <w:r w:rsidDel="00000000" w:rsidR="00000000" w:rsidRPr="00000000">
        <w:rPr>
          <w:rFonts w:ascii="Arial" w:cs="Arial" w:eastAsia="Arial" w:hAnsi="Arial"/>
          <w:b w:val="1"/>
          <w:bCs w:val="1"/>
          <w:color w:val="1a1a1a"/>
          <w:sz w:val="40"/>
          <w:szCs w:val="40"/>
          <w:rtl w:val="0"/>
        </w:rPr>
        <w:t xml:space="preserve">Finding Template &amp; Severity Rubric</w:t>
      </w:r>
      <w:r w:rsidDel="00000000" w:rsidR="00000000" w:rsidRPr="00000000">
        <w:rPr>
          <w:rtl w:val="0"/>
        </w:rPr>
      </w:r>
    </w:p>
    <w:p w:rsidR="00000000" w:rsidDel="00000000" w:rsidP="00000000" w:rsidRDefault="00000000" w:rsidRPr="00000000" w14:paraId="00000008">
      <w:pPr>
        <w:spacing w:after="40" w:lineRule="auto"/>
        <w:rPr/>
      </w:pPr>
      <w:r w:rsidDel="00000000" w:rsidR="00000000" w:rsidRPr="00000000">
        <w:rPr>
          <w:rFonts w:ascii="Arial" w:cs="Arial" w:eastAsia="Arial" w:hAnsi="Arial"/>
          <w:color w:val="666666"/>
          <w:sz w:val="28"/>
          <w:szCs w:val="28"/>
          <w:rtl w:val="0"/>
        </w:rPr>
        <w:t xml:space="preserve">Internal Active Directory Penetration Test</w:t>
      </w: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80" w:before="80" w:lineRule="auto"/>
        <w:jc w:val="left"/>
        <w:rPr/>
      </w:pPr>
      <w:r w:rsidDel="00000000" w:rsidR="00000000" w:rsidRPr="00000000">
        <w:rPr>
          <w:rFonts w:ascii="Arial" w:cs="Arial" w:eastAsia="Arial" w:hAnsi="Arial"/>
          <w:b w:val="0"/>
          <w:bCs w:val="0"/>
          <w:i w:val="0"/>
          <w:iCs w:val="0"/>
          <w:color w:val="444444"/>
          <w:sz w:val="19"/>
          <w:szCs w:val="19"/>
          <w:rtl w:val="0"/>
        </w:rPr>
        <w:t xml:space="preserve">This document provides the standardised finding template and severity rubric used by TadiSec for internal Active Directory penetration test engagements. The rubric ensures consistent, defensible severity ratings across all engagements. The template ensures every finding is documented with the detail required for client remediation.</w:t>
      </w:r>
      <w:r w:rsidDel="00000000" w:rsidR="00000000" w:rsidRPr="00000000">
        <w:rPr>
          <w:rtl w:val="0"/>
        </w:rPr>
      </w:r>
    </w:p>
    <w:p w:rsidR="00000000" w:rsidDel="00000000" w:rsidP="00000000" w:rsidRDefault="00000000" w:rsidRPr="00000000" w14:paraId="0000000B">
      <w:pPr>
        <w:spacing w:after="80" w:before="80" w:lineRule="auto"/>
        <w:jc w:val="left"/>
        <w:rPr/>
      </w:pPr>
      <w:r w:rsidDel="00000000" w:rsidR="00000000" w:rsidRPr="00000000">
        <w:rPr>
          <w:rFonts w:ascii="Arial" w:cs="Arial" w:eastAsia="Arial" w:hAnsi="Arial"/>
          <w:b w:val="0"/>
          <w:bCs w:val="0"/>
          <w:i w:val="0"/>
          <w:iCs w:val="0"/>
          <w:color w:val="444444"/>
          <w:sz w:val="19"/>
          <w:szCs w:val="19"/>
          <w:rtl w:val="0"/>
        </w:rPr>
        <w:t xml:space="preserve">All TadiSec assessors should use this rubric when rating findings. When business context changes a finding’s effective severity (e.g., a technically moderate finding affecting a system with highly sensitive data), document the justification in the finding’s Business Impact section.</w:t>
      </w: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Part 1: Severity Rubric</w:t>
      </w:r>
      <w:r w:rsidDel="00000000" w:rsidR="00000000" w:rsidRPr="00000000">
        <w:rPr>
          <w:rtl w:val="0"/>
        </w:rPr>
      </w:r>
    </w:p>
    <w:p w:rsidR="00000000" w:rsidDel="00000000" w:rsidP="00000000" w:rsidRDefault="00000000" w:rsidRPr="00000000" w14:paraId="0000000E">
      <w:pPr>
        <w:spacing w:after="80" w:before="80" w:lineRule="auto"/>
        <w:jc w:val="left"/>
        <w:rPr/>
      </w:pPr>
      <w:r w:rsidDel="00000000" w:rsidR="00000000" w:rsidRPr="00000000">
        <w:rPr>
          <w:rFonts w:ascii="Arial" w:cs="Arial" w:eastAsia="Arial" w:hAnsi="Arial"/>
          <w:b w:val="0"/>
          <w:bCs w:val="0"/>
          <w:i w:val="0"/>
          <w:iCs w:val="0"/>
          <w:color w:val="1a1a1a"/>
          <w:sz w:val="20"/>
          <w:szCs w:val="20"/>
          <w:rtl w:val="0"/>
        </w:rPr>
        <w:t xml:space="preserve">Each finding is assigned a severity rating based on two factors: the likelihood of exploitation and the potential business impact if exploited. The rubric below provides general definitions and AD-specific examples to guide consistent rating decisions.</w:t>
      </w: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1000"/>
        <w:gridCol w:w="3560"/>
        <w:gridCol w:w="3600"/>
        <w:tblGridChange w:id="0">
          <w:tblGrid>
            <w:gridCol w:w="1200"/>
            <w:gridCol w:w="1000"/>
            <w:gridCol w:w="3560"/>
            <w:gridCol w:w="36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10">
            <w:pPr>
              <w:spacing w:after="0" w:before="0" w:lineRule="auto"/>
              <w:jc w:val="left"/>
              <w:rPr/>
            </w:pPr>
            <w:r w:rsidDel="00000000" w:rsidR="00000000" w:rsidRPr="00000000">
              <w:rPr>
                <w:rFonts w:ascii="Arial" w:cs="Arial" w:eastAsia="Arial" w:hAnsi="Arial"/>
                <w:b w:val="1"/>
                <w:bCs w:val="1"/>
                <w:color w:val="ffffff"/>
                <w:sz w:val="18"/>
                <w:szCs w:val="18"/>
                <w:rtl w:val="0"/>
              </w:rPr>
              <w:t xml:space="preserve">Severity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11">
            <w:pPr>
              <w:spacing w:after="0" w:before="0" w:lineRule="auto"/>
              <w:jc w:val="left"/>
              <w:rPr/>
            </w:pPr>
            <w:r w:rsidDel="00000000" w:rsidR="00000000" w:rsidRPr="00000000">
              <w:rPr>
                <w:rFonts w:ascii="Arial" w:cs="Arial" w:eastAsia="Arial" w:hAnsi="Arial"/>
                <w:b w:val="1"/>
                <w:bCs w:val="1"/>
                <w:color w:val="ffffff"/>
                <w:sz w:val="18"/>
                <w:szCs w:val="18"/>
                <w:rtl w:val="0"/>
              </w:rPr>
              <w:t xml:space="preserve">CVSS v3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12">
            <w:pPr>
              <w:spacing w:after="0" w:before="0" w:lineRule="auto"/>
              <w:jc w:val="left"/>
              <w:rPr/>
            </w:pPr>
            <w:r w:rsidDel="00000000" w:rsidR="00000000" w:rsidRPr="00000000">
              <w:rPr>
                <w:rFonts w:ascii="Arial" w:cs="Arial" w:eastAsia="Arial" w:hAnsi="Arial"/>
                <w:b w:val="1"/>
                <w:bCs w:val="1"/>
                <w:color w:val="ffffff"/>
                <w:sz w:val="18"/>
                <w:szCs w:val="18"/>
                <w:rtl w:val="0"/>
              </w:rPr>
              <w:t xml:space="preserve">Definition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13">
            <w:pPr>
              <w:spacing w:after="0" w:before="0" w:lineRule="auto"/>
              <w:jc w:val="left"/>
              <w:rPr/>
            </w:pPr>
            <w:r w:rsidDel="00000000" w:rsidR="00000000" w:rsidRPr="00000000">
              <w:rPr>
                <w:rFonts w:ascii="Arial" w:cs="Arial" w:eastAsia="Arial" w:hAnsi="Arial"/>
                <w:b w:val="1"/>
                <w:bCs w:val="1"/>
                <w:color w:val="ffffff"/>
                <w:sz w:val="18"/>
                <w:szCs w:val="18"/>
                <w:rtl w:val="0"/>
              </w:rPr>
              <w:t xml:space="preserve">AD-Specific Examples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14">
            <w:pPr>
              <w:spacing w:after="0" w:before="0" w:lineRule="auto"/>
              <w:jc w:val="center"/>
              <w:rPr/>
            </w:pPr>
            <w:r w:rsidDel="00000000" w:rsidR="00000000" w:rsidRPr="00000000">
              <w:rPr>
                <w:rFonts w:ascii="Arial" w:cs="Arial" w:eastAsia="Arial" w:hAnsi="Arial"/>
                <w:b w:val="1"/>
                <w:bCs w:val="1"/>
                <w:color w:val="ffffff"/>
                <w:sz w:val="18"/>
                <w:szCs w:val="18"/>
                <w:rtl w:val="0"/>
              </w:rPr>
              <w:t xml:space="preserve">Critical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15">
            <w:pPr>
              <w:spacing w:after="0" w:before="0" w:lineRule="auto"/>
              <w:jc w:val="center"/>
              <w:rPr/>
            </w:pPr>
            <w:r w:rsidDel="00000000" w:rsidR="00000000" w:rsidRPr="00000000">
              <w:rPr>
                <w:rFonts w:ascii="Arial" w:cs="Arial" w:eastAsia="Arial" w:hAnsi="Arial"/>
                <w:b w:val="0"/>
                <w:bCs w:val="0"/>
                <w:i w:val="0"/>
                <w:iCs w:val="0"/>
                <w:color w:val="1a1a1a"/>
                <w:sz w:val="17"/>
                <w:szCs w:val="17"/>
                <w:rtl w:val="0"/>
              </w:rPr>
              <w:t xml:space="preserve">9.0–10.0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60.0" w:type="dxa"/>
              <w:bottom w:w="120.0" w:type="dxa"/>
              <w:right w:w="160.0" w:type="dxa"/>
            </w:tcMar>
            <w:vAlign w:val="top"/>
          </w:tcPr>
          <w:p w:rsidR="00000000" w:rsidDel="00000000" w:rsidP="00000000" w:rsidRDefault="00000000" w:rsidRPr="00000000" w14:paraId="00000016">
            <w:pPr>
              <w:spacing w:after="0" w:before="0" w:lineRule="auto"/>
              <w:rPr/>
            </w:pPr>
            <w:r w:rsidDel="00000000" w:rsidR="00000000" w:rsidRPr="00000000">
              <w:rPr>
                <w:rFonts w:ascii="Arial" w:cs="Arial" w:eastAsia="Arial" w:hAnsi="Arial"/>
                <w:b w:val="0"/>
                <w:bCs w:val="0"/>
                <w:i w:val="0"/>
                <w:iCs w:val="0"/>
                <w:color w:val="1a1a1a"/>
                <w:sz w:val="17"/>
                <w:szCs w:val="17"/>
                <w:rtl w:val="0"/>
              </w:rPr>
              <w:t xml:space="preserve">Direct path to domain compromise or access to the most sensitive business data. Exploitable with low effort by any attacker with internal network access. Requires immediate remediation.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60.0" w:type="dxa"/>
              <w:bottom w:w="120.0" w:type="dxa"/>
              <w:right w:w="160.0" w:type="dxa"/>
            </w:tcMar>
            <w:vAlign w:val="top"/>
          </w:tcPr>
          <w:p w:rsidR="00000000" w:rsidDel="00000000" w:rsidP="00000000" w:rsidRDefault="00000000" w:rsidRPr="00000000" w14:paraId="00000017">
            <w:pPr>
              <w:spacing w:after="0" w:before="0" w:lineRule="auto"/>
              <w:rPr/>
            </w:pPr>
            <w:r w:rsidDel="00000000" w:rsidR="00000000" w:rsidRPr="00000000">
              <w:rPr>
                <w:rFonts w:ascii="Arial" w:cs="Arial" w:eastAsia="Arial" w:hAnsi="Arial"/>
                <w:b w:val="0"/>
                <w:bCs w:val="0"/>
                <w:i w:val="0"/>
                <w:iCs w:val="0"/>
                <w:color w:val="1a1a1a"/>
                <w:sz w:val="16"/>
                <w:szCs w:val="16"/>
                <w:rtl w:val="0"/>
              </w:rPr>
              <w:t xml:space="preserve">• Confirmed attack path to Domain Admin (</w:t>
            </w:r>
            <w:r w:rsidDel="00000000" w:rsidR="00000000" w:rsidRPr="00000000">
              <w:rPr>
                <w:color w:val="1a1a1a"/>
                <w:sz w:val="16"/>
                <w:szCs w:val="16"/>
                <w:rtl w:val="0"/>
              </w:rPr>
              <w:t xml:space="preserve">Including ADCS, Relay Attacks, etc)</w:t>
            </w:r>
            <w:r w:rsidDel="00000000" w:rsidR="00000000" w:rsidRPr="00000000">
              <w:rPr>
                <w:rtl w:val="0"/>
              </w:rPr>
            </w:r>
          </w:p>
          <w:p w:rsidR="00000000" w:rsidDel="00000000" w:rsidP="00000000" w:rsidRDefault="00000000" w:rsidRPr="00000000" w14:paraId="00000018">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Kerberoastable accounts with cracked passwords on critical systems</w:t>
            </w:r>
            <w:r w:rsidDel="00000000" w:rsidR="00000000" w:rsidRPr="00000000">
              <w:rPr>
                <w:rtl w:val="0"/>
              </w:rPr>
            </w:r>
          </w:p>
          <w:p w:rsidR="00000000" w:rsidDel="00000000" w:rsidP="00000000" w:rsidRDefault="00000000" w:rsidRPr="00000000" w14:paraId="00000019">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Unconstrained delegation on servers with privileged sessions</w:t>
            </w:r>
            <w:r w:rsidDel="00000000" w:rsidR="00000000" w:rsidRPr="00000000">
              <w:rPr>
                <w:rtl w:val="0"/>
              </w:rPr>
            </w:r>
          </w:p>
          <w:p w:rsidR="00000000" w:rsidDel="00000000" w:rsidP="00000000" w:rsidRDefault="00000000" w:rsidRPr="00000000" w14:paraId="0000001A">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Domain controller compromise via DCSync, Golden Ticket, etc.</w:t>
            </w:r>
            <w:r w:rsidDel="00000000" w:rsidR="00000000" w:rsidRPr="00000000">
              <w:rPr>
                <w:rtl w:val="0"/>
              </w:rPr>
            </w:r>
          </w:p>
          <w:p w:rsidR="00000000" w:rsidDel="00000000" w:rsidP="00000000" w:rsidRDefault="00000000" w:rsidRPr="00000000" w14:paraId="0000001B">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Cleartext Domain Admin credentials (WDigest, GPP, LSASS dump)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5d04" w:val="clear"/>
            <w:tcMar>
              <w:top w:w="80.0" w:type="dxa"/>
              <w:left w:w="120.0" w:type="dxa"/>
              <w:bottom w:w="80.0" w:type="dxa"/>
              <w:right w:w="120.0" w:type="dxa"/>
            </w:tcMar>
            <w:vAlign w:val="center"/>
          </w:tcPr>
          <w:p w:rsidR="00000000" w:rsidDel="00000000" w:rsidP="00000000" w:rsidRDefault="00000000" w:rsidRPr="00000000" w14:paraId="0000001C">
            <w:pPr>
              <w:spacing w:after="0" w:before="0" w:lineRule="auto"/>
              <w:jc w:val="center"/>
              <w:rPr/>
            </w:pPr>
            <w:r w:rsidDel="00000000" w:rsidR="00000000" w:rsidRPr="00000000">
              <w:rPr>
                <w:rFonts w:ascii="Arial" w:cs="Arial" w:eastAsia="Arial" w:hAnsi="Arial"/>
                <w:b w:val="1"/>
                <w:bCs w:val="1"/>
                <w:color w:val="ffffff"/>
                <w:sz w:val="18"/>
                <w:szCs w:val="18"/>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1D">
            <w:pPr>
              <w:spacing w:after="0" w:before="0" w:lineRule="auto"/>
              <w:jc w:val="center"/>
              <w:rPr/>
            </w:pPr>
            <w:r w:rsidDel="00000000" w:rsidR="00000000" w:rsidRPr="00000000">
              <w:rPr>
                <w:rFonts w:ascii="Arial" w:cs="Arial" w:eastAsia="Arial" w:hAnsi="Arial"/>
                <w:b w:val="0"/>
                <w:bCs w:val="0"/>
                <w:i w:val="0"/>
                <w:iCs w:val="0"/>
                <w:color w:val="1a1a1a"/>
                <w:sz w:val="17"/>
                <w:szCs w:val="17"/>
                <w:rtl w:val="0"/>
              </w:rPr>
              <w:t xml:space="preserve">7.0–8.9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60.0" w:type="dxa"/>
              <w:bottom w:w="120.0" w:type="dxa"/>
              <w:right w:w="160.0" w:type="dxa"/>
            </w:tcMar>
            <w:vAlign w:val="top"/>
          </w:tcPr>
          <w:p w:rsidR="00000000" w:rsidDel="00000000" w:rsidP="00000000" w:rsidRDefault="00000000" w:rsidRPr="00000000" w14:paraId="0000001E">
            <w:pPr>
              <w:spacing w:after="0" w:before="0" w:lineRule="auto"/>
              <w:rPr/>
            </w:pPr>
            <w:r w:rsidDel="00000000" w:rsidR="00000000" w:rsidRPr="00000000">
              <w:rPr>
                <w:rFonts w:ascii="Arial" w:cs="Arial" w:eastAsia="Arial" w:hAnsi="Arial"/>
                <w:b w:val="0"/>
                <w:bCs w:val="0"/>
                <w:i w:val="0"/>
                <w:iCs w:val="0"/>
                <w:color w:val="1a1a1a"/>
                <w:sz w:val="17"/>
                <w:szCs w:val="17"/>
                <w:rtl w:val="0"/>
              </w:rPr>
              <w:t xml:space="preserve">Significant security weakness that enables lateral movement, privilege escalation, or access to sensitive data. Exploitable with moderate effort. Plan remediation as soon as possible.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60.0" w:type="dxa"/>
              <w:bottom w:w="120.0" w:type="dxa"/>
              <w:right w:w="160.0" w:type="dxa"/>
            </w:tcMar>
            <w:vAlign w:val="top"/>
          </w:tcPr>
          <w:p w:rsidR="00000000" w:rsidDel="00000000" w:rsidP="00000000" w:rsidRDefault="00000000" w:rsidRPr="00000000" w14:paraId="0000001F">
            <w:pPr>
              <w:spacing w:after="0" w:before="0" w:lineRule="auto"/>
              <w:rPr/>
            </w:pPr>
            <w:r w:rsidDel="00000000" w:rsidR="00000000" w:rsidRPr="00000000">
              <w:rPr>
                <w:rFonts w:ascii="Arial" w:cs="Arial" w:eastAsia="Arial" w:hAnsi="Arial"/>
                <w:b w:val="0"/>
                <w:bCs w:val="0"/>
                <w:i w:val="0"/>
                <w:iCs w:val="0"/>
                <w:color w:val="1a1a1a"/>
                <w:sz w:val="16"/>
                <w:szCs w:val="16"/>
                <w:rtl w:val="0"/>
              </w:rPr>
              <w:t xml:space="preserve">• Excessive file share permissions exposing sensitive data (HR, Finance)</w:t>
            </w:r>
            <w:r w:rsidDel="00000000" w:rsidR="00000000" w:rsidRPr="00000000">
              <w:rPr>
                <w:rtl w:val="0"/>
              </w:rPr>
            </w:r>
          </w:p>
          <w:p w:rsidR="00000000" w:rsidDel="00000000" w:rsidP="00000000" w:rsidRDefault="00000000" w:rsidRPr="00000000" w14:paraId="00000020">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Local administrator password re-use across servers</w:t>
            </w:r>
            <w:r w:rsidDel="00000000" w:rsidR="00000000" w:rsidRPr="00000000">
              <w:rPr>
                <w:rtl w:val="0"/>
              </w:rPr>
            </w:r>
          </w:p>
          <w:p w:rsidR="00000000" w:rsidDel="00000000" w:rsidP="00000000" w:rsidRDefault="00000000" w:rsidRPr="00000000" w14:paraId="00000021">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LLMNR/NBT-NS poisoning with crackable hashes</w:t>
            </w:r>
            <w:r w:rsidDel="00000000" w:rsidR="00000000" w:rsidRPr="00000000">
              <w:rPr>
                <w:rtl w:val="0"/>
              </w:rPr>
            </w:r>
          </w:p>
          <w:p w:rsidR="00000000" w:rsidDel="00000000" w:rsidP="00000000" w:rsidRDefault="00000000" w:rsidRPr="00000000" w14:paraId="00000022">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Weak/default credentials on web management consoles (Tomcat, iDRAC)</w:t>
            </w:r>
            <w:r w:rsidDel="00000000" w:rsidR="00000000" w:rsidRPr="00000000">
              <w:rPr>
                <w:rtl w:val="0"/>
              </w:rPr>
            </w:r>
          </w:p>
          <w:p w:rsidR="00000000" w:rsidDel="00000000" w:rsidP="00000000" w:rsidRDefault="00000000" w:rsidRPr="00000000" w14:paraId="00000023">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GPP credentials in SYSVOL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9e0b" w:val="clear"/>
            <w:tcMar>
              <w:top w:w="80.0" w:type="dxa"/>
              <w:left w:w="120.0" w:type="dxa"/>
              <w:bottom w:w="80.0" w:type="dxa"/>
              <w:right w:w="120.0" w:type="dxa"/>
            </w:tcMar>
            <w:vAlign w:val="center"/>
          </w:tcPr>
          <w:p w:rsidR="00000000" w:rsidDel="00000000" w:rsidP="00000000" w:rsidRDefault="00000000" w:rsidRPr="00000000" w14:paraId="00000024">
            <w:pPr>
              <w:spacing w:after="0" w:before="0" w:lineRule="auto"/>
              <w:jc w:val="center"/>
              <w:rPr/>
            </w:pPr>
            <w:r w:rsidDel="00000000" w:rsidR="00000000" w:rsidRPr="00000000">
              <w:rPr>
                <w:rFonts w:ascii="Arial" w:cs="Arial" w:eastAsia="Arial" w:hAnsi="Arial"/>
                <w:b w:val="1"/>
                <w:bCs w:val="1"/>
                <w:color w:val="1a1a1a"/>
                <w:sz w:val="18"/>
                <w:szCs w:val="18"/>
                <w:rtl w:val="0"/>
              </w:rPr>
              <w:t xml:space="preserve">Medium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25">
            <w:pPr>
              <w:spacing w:after="0" w:before="0" w:lineRule="auto"/>
              <w:jc w:val="center"/>
              <w:rPr/>
            </w:pPr>
            <w:r w:rsidDel="00000000" w:rsidR="00000000" w:rsidRPr="00000000">
              <w:rPr>
                <w:rFonts w:ascii="Arial" w:cs="Arial" w:eastAsia="Arial" w:hAnsi="Arial"/>
                <w:b w:val="0"/>
                <w:bCs w:val="0"/>
                <w:i w:val="0"/>
                <w:iCs w:val="0"/>
                <w:color w:val="1a1a1a"/>
                <w:sz w:val="17"/>
                <w:szCs w:val="17"/>
                <w:rtl w:val="0"/>
              </w:rPr>
              <w:t xml:space="preserve">4.0–6.9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60.0" w:type="dxa"/>
              <w:bottom w:w="120.0" w:type="dxa"/>
              <w:right w:w="160.0" w:type="dxa"/>
            </w:tcMar>
            <w:vAlign w:val="top"/>
          </w:tcPr>
          <w:p w:rsidR="00000000" w:rsidDel="00000000" w:rsidP="00000000" w:rsidRDefault="00000000" w:rsidRPr="00000000" w14:paraId="00000026">
            <w:pPr>
              <w:spacing w:after="0" w:before="0" w:lineRule="auto"/>
              <w:rPr/>
            </w:pPr>
            <w:r w:rsidDel="00000000" w:rsidR="00000000" w:rsidRPr="00000000">
              <w:rPr>
                <w:rFonts w:ascii="Arial" w:cs="Arial" w:eastAsia="Arial" w:hAnsi="Arial"/>
                <w:b w:val="0"/>
                <w:bCs w:val="0"/>
                <w:i w:val="0"/>
                <w:iCs w:val="0"/>
                <w:color w:val="1a1a1a"/>
                <w:sz w:val="17"/>
                <w:szCs w:val="17"/>
                <w:rtl w:val="0"/>
              </w:rPr>
              <w:t xml:space="preserve">Security misconfiguration or weakness that increases risk but does not directly enable compromise on its own. May require combination with other findings. Remediate after high-priority issues.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60.0" w:type="dxa"/>
              <w:bottom w:w="120.0" w:type="dxa"/>
              <w:right w:w="160.0" w:type="dxa"/>
            </w:tcMar>
            <w:vAlign w:val="top"/>
          </w:tcPr>
          <w:p w:rsidR="00000000" w:rsidDel="00000000" w:rsidP="00000000" w:rsidRDefault="00000000" w:rsidRPr="00000000" w14:paraId="00000027">
            <w:pPr>
              <w:spacing w:after="0" w:before="0" w:lineRule="auto"/>
              <w:rPr/>
            </w:pPr>
            <w:r w:rsidDel="00000000" w:rsidR="00000000" w:rsidRPr="00000000">
              <w:rPr>
                <w:rFonts w:ascii="Arial" w:cs="Arial" w:eastAsia="Arial" w:hAnsi="Arial"/>
                <w:b w:val="0"/>
                <w:bCs w:val="0"/>
                <w:i w:val="0"/>
                <w:iCs w:val="0"/>
                <w:color w:val="1a1a1a"/>
                <w:sz w:val="16"/>
                <w:szCs w:val="16"/>
                <w:rtl w:val="0"/>
              </w:rPr>
              <w:t xml:space="preserve">• No account lockout policy (enables brute-force / password spray)</w:t>
            </w:r>
            <w:r w:rsidDel="00000000" w:rsidR="00000000" w:rsidRPr="00000000">
              <w:rPr>
                <w:rtl w:val="0"/>
              </w:rPr>
            </w:r>
          </w:p>
          <w:p w:rsidR="00000000" w:rsidDel="00000000" w:rsidP="00000000" w:rsidRDefault="00000000" w:rsidRPr="00000000" w14:paraId="00000028">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SMB signing not enforced on non-DC hosts</w:t>
            </w:r>
            <w:r w:rsidDel="00000000" w:rsidR="00000000" w:rsidRPr="00000000">
              <w:rPr>
                <w:rtl w:val="0"/>
              </w:rPr>
            </w:r>
          </w:p>
          <w:p w:rsidR="00000000" w:rsidDel="00000000" w:rsidP="00000000" w:rsidRDefault="00000000" w:rsidRPr="00000000" w14:paraId="00000029">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NTLM authentication enabled where Kerberos is available</w:t>
            </w:r>
            <w:r w:rsidDel="00000000" w:rsidR="00000000" w:rsidRPr="00000000">
              <w:rPr>
                <w:rtl w:val="0"/>
              </w:rPr>
            </w:r>
          </w:p>
          <w:p w:rsidR="00000000" w:rsidDel="00000000" w:rsidP="00000000" w:rsidRDefault="00000000" w:rsidRPr="00000000" w14:paraId="0000002A">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Insecure file shares with non-sensitive data</w:t>
            </w:r>
            <w:r w:rsidDel="00000000" w:rsidR="00000000" w:rsidRPr="00000000">
              <w:rPr>
                <w:rtl w:val="0"/>
              </w:rPr>
            </w:r>
          </w:p>
          <w:p w:rsidR="00000000" w:rsidDel="00000000" w:rsidP="00000000" w:rsidRDefault="00000000" w:rsidRPr="00000000" w14:paraId="0000002B">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Weak domain password policy (insufficient length/complexity)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2563eb" w:val="clear"/>
            <w:tcMar>
              <w:top w:w="80.0" w:type="dxa"/>
              <w:left w:w="120.0" w:type="dxa"/>
              <w:bottom w:w="80.0" w:type="dxa"/>
              <w:right w:w="120.0" w:type="dxa"/>
            </w:tcMar>
            <w:vAlign w:val="center"/>
          </w:tcPr>
          <w:p w:rsidR="00000000" w:rsidDel="00000000" w:rsidP="00000000" w:rsidRDefault="00000000" w:rsidRPr="00000000" w14:paraId="0000002C">
            <w:pPr>
              <w:spacing w:after="0" w:before="0" w:lineRule="auto"/>
              <w:jc w:val="center"/>
              <w:rPr/>
            </w:pPr>
            <w:r w:rsidDel="00000000" w:rsidR="00000000" w:rsidRPr="00000000">
              <w:rPr>
                <w:rFonts w:ascii="Arial" w:cs="Arial" w:eastAsia="Arial" w:hAnsi="Arial"/>
                <w:b w:val="1"/>
                <w:bCs w:val="1"/>
                <w:color w:val="ffffff"/>
                <w:sz w:val="18"/>
                <w:szCs w:val="18"/>
                <w:rtl w:val="0"/>
              </w:rPr>
              <w:t xml:space="preserve">Low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2D">
            <w:pPr>
              <w:spacing w:after="0" w:before="0" w:lineRule="auto"/>
              <w:jc w:val="center"/>
              <w:rPr/>
            </w:pPr>
            <w:r w:rsidDel="00000000" w:rsidR="00000000" w:rsidRPr="00000000">
              <w:rPr>
                <w:rFonts w:ascii="Arial" w:cs="Arial" w:eastAsia="Arial" w:hAnsi="Arial"/>
                <w:b w:val="0"/>
                <w:bCs w:val="0"/>
                <w:i w:val="0"/>
                <w:iCs w:val="0"/>
                <w:color w:val="1a1a1a"/>
                <w:sz w:val="17"/>
                <w:szCs w:val="17"/>
                <w:rtl w:val="0"/>
              </w:rPr>
              <w:t xml:space="preserve">0.1–3.9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60.0" w:type="dxa"/>
              <w:bottom w:w="120.0" w:type="dxa"/>
              <w:right w:w="160.0" w:type="dxa"/>
            </w:tcMar>
            <w:vAlign w:val="top"/>
          </w:tcPr>
          <w:p w:rsidR="00000000" w:rsidDel="00000000" w:rsidP="00000000" w:rsidRDefault="00000000" w:rsidRPr="00000000" w14:paraId="0000002E">
            <w:pPr>
              <w:spacing w:after="0" w:before="0" w:lineRule="auto"/>
              <w:rPr/>
            </w:pPr>
            <w:r w:rsidDel="00000000" w:rsidR="00000000" w:rsidRPr="00000000">
              <w:rPr>
                <w:rFonts w:ascii="Arial" w:cs="Arial" w:eastAsia="Arial" w:hAnsi="Arial"/>
                <w:b w:val="0"/>
                <w:bCs w:val="0"/>
                <w:i w:val="0"/>
                <w:iCs w:val="0"/>
                <w:color w:val="1a1a1a"/>
                <w:sz w:val="17"/>
                <w:szCs w:val="17"/>
                <w:rtl w:val="0"/>
              </w:rPr>
              <w:t xml:space="preserve">Minor weakness with limited direct impact. Best practice recommendation. Remediate </w:t>
            </w:r>
            <w:r w:rsidDel="00000000" w:rsidR="00000000" w:rsidRPr="00000000">
              <w:rPr>
                <w:color w:val="1a1a1a"/>
                <w:sz w:val="17"/>
                <w:szCs w:val="17"/>
                <w:rtl w:val="0"/>
              </w:rPr>
              <w:t xml:space="preserve">during the next</w:t>
            </w:r>
            <w:r w:rsidDel="00000000" w:rsidR="00000000" w:rsidRPr="00000000">
              <w:rPr>
                <w:rFonts w:ascii="Arial" w:cs="Arial" w:eastAsia="Arial" w:hAnsi="Arial"/>
                <w:b w:val="0"/>
                <w:bCs w:val="0"/>
                <w:i w:val="0"/>
                <w:iCs w:val="0"/>
                <w:color w:val="1a1a1a"/>
                <w:sz w:val="17"/>
                <w:szCs w:val="17"/>
                <w:rtl w:val="0"/>
              </w:rPr>
              <w:t xml:space="preserve"> maintenance window.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60.0" w:type="dxa"/>
              <w:bottom w:w="120.0" w:type="dxa"/>
              <w:right w:w="160.0" w:type="dxa"/>
            </w:tcMar>
            <w:vAlign w:val="top"/>
          </w:tcPr>
          <w:p w:rsidR="00000000" w:rsidDel="00000000" w:rsidP="00000000" w:rsidRDefault="00000000" w:rsidRPr="00000000" w14:paraId="0000002F">
            <w:pPr>
              <w:spacing w:after="0" w:before="0" w:lineRule="auto"/>
              <w:rPr/>
            </w:pPr>
            <w:r w:rsidDel="00000000" w:rsidR="00000000" w:rsidRPr="00000000">
              <w:rPr>
                <w:rFonts w:ascii="Arial" w:cs="Arial" w:eastAsia="Arial" w:hAnsi="Arial"/>
                <w:b w:val="0"/>
                <w:bCs w:val="0"/>
                <w:i w:val="0"/>
                <w:iCs w:val="0"/>
                <w:color w:val="1a1a1a"/>
                <w:sz w:val="16"/>
                <w:szCs w:val="16"/>
                <w:rtl w:val="0"/>
              </w:rPr>
              <w:t xml:space="preserve">• Directory listing enabled on internal web server</w:t>
            </w:r>
            <w:r w:rsidDel="00000000" w:rsidR="00000000" w:rsidRPr="00000000">
              <w:rPr>
                <w:rtl w:val="0"/>
              </w:rPr>
            </w:r>
          </w:p>
          <w:p w:rsidR="00000000" w:rsidDel="00000000" w:rsidP="00000000" w:rsidRDefault="00000000" w:rsidRPr="00000000" w14:paraId="00000030">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Informational data exposure (internal hostnames, software versions)</w:t>
            </w:r>
            <w:r w:rsidDel="00000000" w:rsidR="00000000" w:rsidRPr="00000000">
              <w:rPr>
                <w:rtl w:val="0"/>
              </w:rPr>
            </w:r>
          </w:p>
          <w:p w:rsidR="00000000" w:rsidDel="00000000" w:rsidP="00000000" w:rsidRDefault="00000000" w:rsidRPr="00000000" w14:paraId="00000031">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NTLMv1 allowed but not observed in use</w:t>
            </w:r>
            <w:r w:rsidDel="00000000" w:rsidR="00000000" w:rsidRPr="00000000">
              <w:rPr>
                <w:rtl w:val="0"/>
              </w:rPr>
            </w:r>
          </w:p>
          <w:p w:rsidR="00000000" w:rsidDel="00000000" w:rsidP="00000000" w:rsidRDefault="00000000" w:rsidRPr="00000000" w14:paraId="00000032">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Non-critical service running outdated but unexploitable software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6b7280" w:val="clear"/>
            <w:tcMar>
              <w:top w:w="80.0" w:type="dxa"/>
              <w:left w:w="120.0" w:type="dxa"/>
              <w:bottom w:w="80.0" w:type="dxa"/>
              <w:right w:w="120.0" w:type="dxa"/>
            </w:tcMar>
            <w:vAlign w:val="center"/>
          </w:tcPr>
          <w:p w:rsidR="00000000" w:rsidDel="00000000" w:rsidP="00000000" w:rsidRDefault="00000000" w:rsidRPr="00000000" w14:paraId="00000033">
            <w:pPr>
              <w:spacing w:after="0" w:before="0" w:lineRule="auto"/>
              <w:jc w:val="center"/>
              <w:rPr/>
            </w:pPr>
            <w:r w:rsidDel="00000000" w:rsidR="00000000" w:rsidRPr="00000000">
              <w:rPr>
                <w:rFonts w:ascii="Arial" w:cs="Arial" w:eastAsia="Arial" w:hAnsi="Arial"/>
                <w:b w:val="1"/>
                <w:bCs w:val="1"/>
                <w:color w:val="ffffff"/>
                <w:sz w:val="18"/>
                <w:szCs w:val="18"/>
                <w:rtl w:val="0"/>
              </w:rPr>
              <w:t xml:space="preserve">Info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4">
            <w:pPr>
              <w:spacing w:after="0" w:before="0" w:lineRule="auto"/>
              <w:jc w:val="center"/>
              <w:rPr/>
            </w:pPr>
            <w:r w:rsidDel="00000000" w:rsidR="00000000" w:rsidRPr="00000000">
              <w:rPr>
                <w:rFonts w:ascii="Arial" w:cs="Arial" w:eastAsia="Arial" w:hAnsi="Arial"/>
                <w:b w:val="0"/>
                <w:bCs w:val="0"/>
                <w:i w:val="0"/>
                <w:iCs w:val="0"/>
                <w:color w:val="1a1a1a"/>
                <w:sz w:val="17"/>
                <w:szCs w:val="17"/>
                <w:rtl w:val="0"/>
              </w:rPr>
              <w:t xml:space="preserve">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60.0" w:type="dxa"/>
              <w:bottom w:w="120.0" w:type="dxa"/>
              <w:right w:w="160.0" w:type="dxa"/>
            </w:tcMar>
            <w:vAlign w:val="top"/>
          </w:tcPr>
          <w:p w:rsidR="00000000" w:rsidDel="00000000" w:rsidP="00000000" w:rsidRDefault="00000000" w:rsidRPr="00000000" w14:paraId="00000035">
            <w:pPr>
              <w:spacing w:after="0" w:before="0" w:lineRule="auto"/>
              <w:rPr/>
            </w:pPr>
            <w:r w:rsidDel="00000000" w:rsidR="00000000" w:rsidRPr="00000000">
              <w:rPr>
                <w:rFonts w:ascii="Arial" w:cs="Arial" w:eastAsia="Arial" w:hAnsi="Arial"/>
                <w:b w:val="0"/>
                <w:bCs w:val="0"/>
                <w:i w:val="0"/>
                <w:iCs w:val="0"/>
                <w:color w:val="1a1a1a"/>
                <w:sz w:val="17"/>
                <w:szCs w:val="17"/>
                <w:rtl w:val="0"/>
              </w:rPr>
              <w:t xml:space="preserve">Observation with no direct security impact. Noted for awareness and to strengthen overall security posture.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60.0" w:type="dxa"/>
              <w:bottom w:w="120.0" w:type="dxa"/>
              <w:right w:w="160.0" w:type="dxa"/>
            </w:tcMar>
            <w:vAlign w:val="top"/>
          </w:tcPr>
          <w:p w:rsidR="00000000" w:rsidDel="00000000" w:rsidP="00000000" w:rsidRDefault="00000000" w:rsidRPr="00000000" w14:paraId="00000036">
            <w:pPr>
              <w:spacing w:after="0" w:before="0" w:lineRule="auto"/>
              <w:rPr/>
            </w:pPr>
            <w:r w:rsidDel="00000000" w:rsidR="00000000" w:rsidRPr="00000000">
              <w:rPr>
                <w:rFonts w:ascii="Arial" w:cs="Arial" w:eastAsia="Arial" w:hAnsi="Arial"/>
                <w:b w:val="0"/>
                <w:bCs w:val="0"/>
                <w:i w:val="0"/>
                <w:iCs w:val="0"/>
                <w:color w:val="1a1a1a"/>
                <w:sz w:val="16"/>
                <w:szCs w:val="16"/>
                <w:rtl w:val="0"/>
              </w:rPr>
              <w:t xml:space="preserve">• Opportunities to enhance security monitoring/logging</w:t>
            </w:r>
            <w:r w:rsidDel="00000000" w:rsidR="00000000" w:rsidRPr="00000000">
              <w:rPr>
                <w:rtl w:val="0"/>
              </w:rPr>
            </w:r>
          </w:p>
          <w:p w:rsidR="00000000" w:rsidDel="00000000" w:rsidP="00000000" w:rsidRDefault="00000000" w:rsidRPr="00000000" w14:paraId="00000037">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Missing EDR on non-critical workstations</w:t>
            </w:r>
            <w:r w:rsidDel="00000000" w:rsidR="00000000" w:rsidRPr="00000000">
              <w:rPr>
                <w:rtl w:val="0"/>
              </w:rPr>
            </w:r>
          </w:p>
          <w:p w:rsidR="00000000" w:rsidDel="00000000" w:rsidP="00000000" w:rsidRDefault="00000000" w:rsidRPr="00000000" w14:paraId="00000038">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Recommendations for future AD security assessments</w:t>
            </w:r>
            <w:r w:rsidDel="00000000" w:rsidR="00000000" w:rsidRPr="00000000">
              <w:rPr>
                <w:rtl w:val="0"/>
              </w:rPr>
            </w:r>
          </w:p>
          <w:p w:rsidR="00000000" w:rsidDel="00000000" w:rsidP="00000000" w:rsidRDefault="00000000" w:rsidRPr="00000000" w14:paraId="00000039">
            <w:pPr>
              <w:spacing w:after="0" w:before="60" w:lineRule="auto"/>
              <w:rPr/>
            </w:pPr>
            <w:r w:rsidDel="00000000" w:rsidR="00000000" w:rsidRPr="00000000">
              <w:rPr>
                <w:rFonts w:ascii="Arial" w:cs="Arial" w:eastAsia="Arial" w:hAnsi="Arial"/>
                <w:b w:val="0"/>
                <w:bCs w:val="0"/>
                <w:i w:val="0"/>
                <w:iCs w:val="0"/>
                <w:color w:val="1a1a1a"/>
                <w:sz w:val="16"/>
                <w:szCs w:val="16"/>
                <w:rtl w:val="0"/>
              </w:rPr>
              <w:t xml:space="preserve">• Positive observations (controls that worked well)</w:t>
            </w:r>
            <w:r w:rsidDel="00000000" w:rsidR="00000000" w:rsidRPr="00000000">
              <w:rPr>
                <w:rtl w:val="0"/>
              </w:rPr>
            </w:r>
          </w:p>
        </w:tc>
      </w:tr>
    </w:tbl>
    <w:p w:rsidR="00000000" w:rsidDel="00000000" w:rsidP="00000000" w:rsidRDefault="00000000" w:rsidRPr="00000000" w14:paraId="0000003A">
      <w:pPr>
        <w:spacing w:after="0" w:before="0" w:lineRule="auto"/>
        <w:rPr/>
      </w:pPr>
      <w:r w:rsidDel="00000000" w:rsidR="00000000" w:rsidRPr="00000000">
        <w:rPr>
          <w:rtl w:val="0"/>
        </w:rPr>
      </w:r>
    </w:p>
    <w:p w:rsidR="00000000" w:rsidDel="00000000" w:rsidP="00000000" w:rsidRDefault="00000000" w:rsidRPr="00000000" w14:paraId="0000003B">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Rating Decision Framework</w:t>
      </w:r>
      <w:r w:rsidDel="00000000" w:rsidR="00000000" w:rsidRPr="00000000">
        <w:rPr>
          <w:rtl w:val="0"/>
        </w:rPr>
      </w:r>
    </w:p>
    <w:p w:rsidR="00000000" w:rsidDel="00000000" w:rsidP="00000000" w:rsidRDefault="00000000" w:rsidRPr="00000000" w14:paraId="0000003C">
      <w:pPr>
        <w:spacing w:after="80" w:before="80" w:lineRule="auto"/>
        <w:jc w:val="left"/>
        <w:rPr/>
      </w:pPr>
      <w:r w:rsidDel="00000000" w:rsidR="00000000" w:rsidRPr="00000000">
        <w:rPr>
          <w:rFonts w:ascii="Arial" w:cs="Arial" w:eastAsia="Arial" w:hAnsi="Arial"/>
          <w:b w:val="0"/>
          <w:bCs w:val="0"/>
          <w:i w:val="0"/>
          <w:iCs w:val="0"/>
          <w:color w:val="1a1a1a"/>
          <w:sz w:val="20"/>
          <w:szCs w:val="20"/>
          <w:rtl w:val="0"/>
        </w:rPr>
        <w:t xml:space="preserve">When assigning a severity rating, work through the following questions in order:</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Does this finding directly enable domain compromise? </w:t>
      </w:r>
      <w:sdt>
        <w:sdtPr>
          <w:id w:val="-1461225001"/>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If yes → Critical.</w:t>
          </w:r>
        </w:sdtContent>
      </w:sdt>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Does it enable lateral movement, privilege escalation, or sensitive data access? </w:t>
      </w:r>
      <w:sdt>
        <w:sdtPr>
          <w:id w:val="-1399973062"/>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If yes → High.</w:t>
          </w:r>
        </w:sdtContent>
      </w:sdt>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Does it increase risk but require other conditions or findings to exploit? </w:t>
      </w:r>
      <w:sdt>
        <w:sdtPr>
          <w:id w:val="1455681861"/>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If yes → Medium.</w:t>
          </w:r>
        </w:sdtContent>
      </w:sdt>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Is it a best practice gap with limited direct impact? </w:t>
      </w:r>
      <w:sdt>
        <w:sdtPr>
          <w:id w:val="-1146849104"/>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If yes → Low.</w:t>
          </w:r>
        </w:sdtContent>
      </w:sdt>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Is it an observation with no direct security impact? </w:t>
      </w:r>
      <w:sdt>
        <w:sdtPr>
          <w:id w:val="1004260480"/>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19"/>
              <w:szCs w:val="19"/>
              <w:u w:val="none"/>
              <w:shd w:fill="auto" w:val="clear"/>
              <w:vertAlign w:val="baseline"/>
              <w:rtl w:val="0"/>
            </w:rPr>
            <w:t xml:space="preserve">If yes → Informational.</w:t>
          </w:r>
        </w:sdtContent>
      </w:sdt>
      <w:r w:rsidDel="00000000" w:rsidR="00000000" w:rsidRPr="00000000">
        <w:rPr>
          <w:rtl w:val="0"/>
        </w:rPr>
      </w:r>
    </w:p>
    <w:p w:rsidR="00000000" w:rsidDel="00000000" w:rsidP="00000000" w:rsidRDefault="00000000" w:rsidRPr="00000000" w14:paraId="00000042">
      <w:pPr>
        <w:spacing w:after="0" w:before="0" w:lineRule="auto"/>
        <w:rPr/>
      </w:pPr>
      <w:r w:rsidDel="00000000" w:rsidR="00000000" w:rsidRPr="00000000">
        <w:rPr>
          <w:rtl w:val="0"/>
        </w:rPr>
      </w:r>
    </w:p>
    <w:p w:rsidR="00000000" w:rsidDel="00000000" w:rsidP="00000000" w:rsidRDefault="00000000" w:rsidRPr="00000000" w14:paraId="00000043">
      <w:pPr>
        <w:pStyle w:val="Heading2"/>
        <w:spacing w:after="160" w:before="280" w:lineRule="auto"/>
        <w:rPr/>
      </w:pPr>
      <w:r w:rsidDel="00000000" w:rsidR="00000000" w:rsidRPr="00000000">
        <w:rPr>
          <w:rFonts w:ascii="Arial" w:cs="Arial" w:eastAsia="Arial" w:hAnsi="Arial"/>
          <w:b w:val="1"/>
          <w:bCs w:val="1"/>
          <w:color w:val="1a1a1a"/>
          <w:sz w:val="26"/>
          <w:szCs w:val="26"/>
          <w:rtl w:val="0"/>
        </w:rPr>
        <w:t xml:space="preserve">Context Adjustments</w:t>
      </w:r>
      <w:r w:rsidDel="00000000" w:rsidR="00000000" w:rsidRPr="00000000">
        <w:rPr>
          <w:rtl w:val="0"/>
        </w:rPr>
      </w:r>
    </w:p>
    <w:p w:rsidR="00000000" w:rsidDel="00000000" w:rsidP="00000000" w:rsidRDefault="00000000" w:rsidRPr="00000000" w14:paraId="00000044">
      <w:pPr>
        <w:spacing w:after="80" w:before="80" w:lineRule="auto"/>
        <w:jc w:val="left"/>
        <w:rPr/>
      </w:pPr>
      <w:r w:rsidDel="00000000" w:rsidR="00000000" w:rsidRPr="00000000">
        <w:rPr>
          <w:rFonts w:ascii="Arial" w:cs="Arial" w:eastAsia="Arial" w:hAnsi="Arial"/>
          <w:b w:val="0"/>
          <w:bCs w:val="0"/>
          <w:i w:val="0"/>
          <w:iCs w:val="0"/>
          <w:color w:val="1a1a1a"/>
          <w:sz w:val="20"/>
          <w:szCs w:val="20"/>
          <w:rtl w:val="0"/>
        </w:rPr>
        <w:t xml:space="preserve">A finding’s effective severity can shift based on business context. Document all adjustments in the Business Impact section of the finding. Common scenarios: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18"/>
          <w:szCs w:val="18"/>
          <w:u w:val="none"/>
          <w:shd w:fill="auto" w:val="clear"/>
          <w:vertAlign w:val="baseline"/>
          <w:rtl w:val="0"/>
        </w:rPr>
        <w:t xml:space="preserve">A technically Medium finding (e.g., SMB signing disabled) that affects a system hosting the client’s most sensitive data may warrant a High rating.</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18"/>
          <w:szCs w:val="18"/>
          <w:u w:val="none"/>
          <w:shd w:fill="auto" w:val="clear"/>
          <w:vertAlign w:val="baseline"/>
          <w:rtl w:val="0"/>
        </w:rPr>
        <w:t xml:space="preserve">A technically High finding (e.g., local admin password re-use) that only affects isolated, non-sensitive workstations may remain High but should note the limited blast radius.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18"/>
          <w:szCs w:val="18"/>
          <w:u w:val="none"/>
          <w:shd w:fill="auto" w:val="clear"/>
          <w:vertAlign w:val="baseline"/>
          <w:rtl w:val="0"/>
        </w:rPr>
        <w:t xml:space="preserve">A finding that is part of a confirmed attack chain to domain compromise should be rated at least High, even if the individual weakness is moderate in isolation.</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18"/>
          <w:szCs w:val="18"/>
          <w:u w:val="none"/>
          <w:shd w:fill="auto" w:val="clear"/>
          <w:vertAlign w:val="baseline"/>
          <w:rtl w:val="0"/>
        </w:rPr>
        <w:t xml:space="preserve">Findings that the client’s existing controls partially mitigate (e.g., EDR detected the tool) should note this in the description but should still be rated based on the underlying vulnerability, not the compensating control.</w:t>
      </w:r>
      <w:r w:rsidDel="00000000" w:rsidR="00000000" w:rsidRPr="00000000">
        <w:rPr>
          <w:rtl w:val="0"/>
        </w:rPr>
      </w:r>
    </w:p>
    <w:p w:rsidR="00000000" w:rsidDel="00000000" w:rsidP="00000000" w:rsidRDefault="00000000" w:rsidRPr="00000000" w14:paraId="00000049">
      <w:pPr>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Part 2: Finding Template</w:t>
      </w:r>
      <w:r w:rsidDel="00000000" w:rsidR="00000000" w:rsidRPr="00000000">
        <w:rPr>
          <w:rtl w:val="0"/>
        </w:rPr>
      </w:r>
    </w:p>
    <w:p w:rsidR="00000000" w:rsidDel="00000000" w:rsidP="00000000" w:rsidRDefault="00000000" w:rsidRPr="00000000" w14:paraId="0000004B">
      <w:pPr>
        <w:spacing w:after="80" w:before="80" w:lineRule="auto"/>
        <w:jc w:val="left"/>
        <w:rPr/>
      </w:pPr>
      <w:r w:rsidDel="00000000" w:rsidR="00000000" w:rsidRPr="00000000">
        <w:rPr>
          <w:rFonts w:ascii="Arial" w:cs="Arial" w:eastAsia="Arial" w:hAnsi="Arial"/>
          <w:b w:val="0"/>
          <w:bCs w:val="0"/>
          <w:i w:val="0"/>
          <w:iCs w:val="0"/>
          <w:color w:val="1a1a1a"/>
          <w:sz w:val="20"/>
          <w:szCs w:val="20"/>
          <w:rtl w:val="0"/>
        </w:rPr>
        <w:t xml:space="preserve">Use this template for every finding in the report. Copy the structure below and fill in each field. All fields are required unless marked optional.</w:t>
      </w:r>
      <w:r w:rsidDel="00000000" w:rsidR="00000000" w:rsidRPr="00000000">
        <w:rPr>
          <w:rtl w:val="0"/>
        </w:rPr>
      </w:r>
    </w:p>
    <w:p w:rsidR="00000000" w:rsidDel="00000000" w:rsidP="00000000" w:rsidRDefault="00000000" w:rsidRPr="00000000" w14:paraId="0000004C">
      <w:pPr>
        <w:spacing w:after="0" w:before="0" w:lineRule="auto"/>
        <w:rPr/>
      </w:pPr>
      <w:r w:rsidDel="00000000" w:rsidR="00000000" w:rsidRPr="00000000">
        <w:rPr>
          <w:rtl w:val="0"/>
        </w:rPr>
      </w:r>
    </w:p>
    <w:p w:rsidR="00000000" w:rsidDel="00000000" w:rsidP="00000000" w:rsidRDefault="00000000" w:rsidRPr="00000000" w14:paraId="0000004D">
      <w:pPr>
        <w:spacing w:after="80" w:before="120" w:lineRule="auto"/>
        <w:rPr/>
      </w:pPr>
      <w:r w:rsidDel="00000000" w:rsidR="00000000" w:rsidRPr="00000000">
        <w:rPr>
          <w:rFonts w:ascii="Arial" w:cs="Arial" w:eastAsia="Arial" w:hAnsi="Arial"/>
          <w:b w:val="1"/>
          <w:bCs w:val="1"/>
          <w:color w:val="1a1a1a"/>
          <w:sz w:val="24"/>
          <w:szCs w:val="24"/>
          <w:rtl w:val="0"/>
        </w:rPr>
        <w:t xml:space="preserve">Finding [#]: </w:t>
      </w:r>
      <w:r w:rsidDel="00000000" w:rsidR="00000000" w:rsidRPr="00000000">
        <w:rPr>
          <w:rFonts w:ascii="Arial" w:cs="Arial" w:eastAsia="Arial" w:hAnsi="Arial"/>
          <w:color w:val="c8102e"/>
          <w:sz w:val="24"/>
          <w:szCs w:val="24"/>
          <w:rtl w:val="0"/>
        </w:rPr>
        <w:t xml:space="preserve">[Clear, Specific Finding Title]</w:t>
      </w:r>
      <w:r w:rsidDel="00000000" w:rsidR="00000000" w:rsidRPr="00000000">
        <w:rPr>
          <w:rFonts w:ascii="Arial" w:cs="Arial" w:eastAsia="Arial" w:hAnsi="Arial"/>
          <w:color w:val="666666"/>
          <w:sz w:val="24"/>
          <w:szCs w:val="24"/>
          <w:rtl w:val="0"/>
        </w:rPr>
        <w:t xml:space="preserve"> — </w:t>
      </w:r>
      <w:r w:rsidDel="00000000" w:rsidR="00000000" w:rsidRPr="00000000">
        <w:rPr>
          <w:rFonts w:ascii="Arial" w:cs="Arial" w:eastAsia="Arial" w:hAnsi="Arial"/>
          <w:color w:val="c8102e"/>
          <w:sz w:val="24"/>
          <w:szCs w:val="24"/>
          <w:rtl w:val="0"/>
        </w:rPr>
        <w:t xml:space="preserve">[Severity]</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4E">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CWE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F">
            <w:pPr>
              <w:spacing w:after="0" w:before="0" w:lineRule="auto"/>
              <w:jc w:val="left"/>
              <w:rPr/>
            </w:pPr>
            <w:r w:rsidDel="00000000" w:rsidR="00000000" w:rsidRPr="00000000">
              <w:rPr>
                <w:rFonts w:ascii="Arial" w:cs="Arial" w:eastAsia="Arial" w:hAnsi="Arial"/>
                <w:b w:val="0"/>
                <w:bCs w:val="0"/>
                <w:i w:val="1"/>
                <w:iCs w:val="1"/>
                <w:color w:val="c8102e"/>
                <w:sz w:val="17"/>
                <w:szCs w:val="17"/>
                <w:rtl w:val="0"/>
              </w:rPr>
              <w:t xml:space="preserve">[CWE-### – Name. Example: CWE-522 – Insufficiently Protected Credentials]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50">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CVSS 3.1 Score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1">
            <w:pPr>
              <w:spacing w:after="0" w:before="0" w:lineRule="auto"/>
              <w:jc w:val="left"/>
              <w:rPr/>
            </w:pPr>
            <w:r w:rsidDel="00000000" w:rsidR="00000000" w:rsidRPr="00000000">
              <w:rPr>
                <w:rFonts w:ascii="Arial" w:cs="Arial" w:eastAsia="Arial" w:hAnsi="Arial"/>
                <w:b w:val="0"/>
                <w:bCs w:val="0"/>
                <w:i w:val="1"/>
                <w:iCs w:val="1"/>
                <w:color w:val="c8102e"/>
                <w:sz w:val="17"/>
                <w:szCs w:val="17"/>
                <w:rtl w:val="0"/>
              </w:rPr>
              <w:t xml:space="preserve">[Score. Example: 9.5]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52">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Severity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3">
            <w:pPr>
              <w:spacing w:after="0" w:before="0" w:lineRule="auto"/>
              <w:jc w:val="left"/>
              <w:rPr/>
            </w:pPr>
            <w:r w:rsidDel="00000000" w:rsidR="00000000" w:rsidRPr="00000000">
              <w:rPr>
                <w:rFonts w:ascii="Arial" w:cs="Arial" w:eastAsia="Arial" w:hAnsi="Arial"/>
                <w:b w:val="0"/>
                <w:bCs w:val="0"/>
                <w:i w:val="1"/>
                <w:iCs w:val="1"/>
                <w:color w:val="c8102e"/>
                <w:sz w:val="17"/>
                <w:szCs w:val="17"/>
                <w:rtl w:val="0"/>
              </w:rPr>
              <w:t xml:space="preserve">[Critical / High / Medium / Low / Informational]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54">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Likelihood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5">
            <w:pPr>
              <w:spacing w:after="0" w:before="0" w:lineRule="auto"/>
              <w:jc w:val="left"/>
              <w:rPr/>
            </w:pPr>
            <w:r w:rsidDel="00000000" w:rsidR="00000000" w:rsidRPr="00000000">
              <w:rPr>
                <w:rFonts w:ascii="Arial" w:cs="Arial" w:eastAsia="Arial" w:hAnsi="Arial"/>
                <w:b w:val="0"/>
                <w:bCs w:val="0"/>
                <w:i w:val="1"/>
                <w:iCs w:val="1"/>
                <w:color w:val="c8102e"/>
                <w:sz w:val="17"/>
                <w:szCs w:val="17"/>
                <w:rtl w:val="0"/>
              </w:rPr>
              <w:t xml:space="preserve">[High / Medium / Low] – [Brief justification. Example: Any domain user can request Kerberos service tickets. Cracking tools are freely available.]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56">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Impact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7">
            <w:pPr>
              <w:spacing w:after="0" w:before="0" w:lineRule="auto"/>
              <w:jc w:val="left"/>
              <w:rPr/>
            </w:pPr>
            <w:r w:rsidDel="00000000" w:rsidR="00000000" w:rsidRPr="00000000">
              <w:rPr>
                <w:rFonts w:ascii="Arial" w:cs="Arial" w:eastAsia="Arial" w:hAnsi="Arial"/>
                <w:b w:val="0"/>
                <w:bCs w:val="0"/>
                <w:i w:val="1"/>
                <w:iCs w:val="1"/>
                <w:color w:val="c8102e"/>
                <w:sz w:val="17"/>
                <w:szCs w:val="17"/>
                <w:rtl w:val="0"/>
              </w:rPr>
              <w:t xml:space="preserve">[Very High / High / Medium / Low] – [Brief justification. Example: Cracked credentials provided local admin access to the server hosting the financial reporting database.]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58">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Affected Systems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9">
            <w:pPr>
              <w:spacing w:after="0" w:before="0" w:lineRule="auto"/>
              <w:jc w:val="left"/>
              <w:rPr/>
            </w:pPr>
            <w:r w:rsidDel="00000000" w:rsidR="00000000" w:rsidRPr="00000000">
              <w:rPr>
                <w:rFonts w:ascii="Arial" w:cs="Arial" w:eastAsia="Arial" w:hAnsi="Arial"/>
                <w:b w:val="0"/>
                <w:bCs w:val="0"/>
                <w:i w:val="1"/>
                <w:iCs w:val="1"/>
                <w:color w:val="c8102e"/>
                <w:sz w:val="17"/>
                <w:szCs w:val="17"/>
                <w:rtl w:val="0"/>
              </w:rPr>
              <w:t xml:space="preserve">[Hostnames, IPs, domain name. Example: navigatingsecurity.corp (domain-wide); SQL01 (10.10.30.12)]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5A">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Tools Used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B">
            <w:pPr>
              <w:spacing w:after="0" w:before="0" w:lineRule="auto"/>
              <w:jc w:val="left"/>
              <w:rPr/>
            </w:pPr>
            <w:r w:rsidDel="00000000" w:rsidR="00000000" w:rsidRPr="00000000">
              <w:rPr>
                <w:rFonts w:ascii="Arial" w:cs="Arial" w:eastAsia="Arial" w:hAnsi="Arial"/>
                <w:b w:val="0"/>
                <w:bCs w:val="0"/>
                <w:i w:val="1"/>
                <w:iCs w:val="1"/>
                <w:color w:val="c8102e"/>
                <w:sz w:val="17"/>
                <w:szCs w:val="17"/>
                <w:rtl w:val="0"/>
              </w:rPr>
              <w:t xml:space="preserve">[List tools. Example: Impacket (GetUserSPNs.py), Hashcat, BloodHound]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5C">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External References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D">
            <w:pPr>
              <w:spacing w:after="0" w:before="0" w:lineRule="auto"/>
              <w:jc w:val="left"/>
              <w:rPr/>
            </w:pPr>
            <w:r w:rsidDel="00000000" w:rsidR="00000000" w:rsidRPr="00000000">
              <w:rPr>
                <w:rFonts w:ascii="Arial" w:cs="Arial" w:eastAsia="Arial" w:hAnsi="Arial"/>
                <w:b w:val="0"/>
                <w:bCs w:val="0"/>
                <w:i w:val="1"/>
                <w:iCs w:val="1"/>
                <w:color w:val="c8102e"/>
                <w:sz w:val="17"/>
                <w:szCs w:val="17"/>
                <w:rtl w:val="0"/>
              </w:rPr>
              <w:t xml:space="preserve">[MITRE ATT&amp;CK link, vendor advisory, etc. Example: https://attack.mitre.org/techniques/T1558/003/]</w:t>
            </w:r>
            <w:r w:rsidDel="00000000" w:rsidR="00000000" w:rsidRPr="00000000">
              <w:rPr>
                <w:rtl w:val="0"/>
              </w:rPr>
            </w:r>
          </w:p>
        </w:tc>
      </w:tr>
    </w:tbl>
    <w:p w:rsidR="00000000" w:rsidDel="00000000" w:rsidP="00000000" w:rsidRDefault="00000000" w:rsidRPr="00000000" w14:paraId="0000005E">
      <w:pPr>
        <w:spacing w:after="0" w:before="0" w:lineRule="auto"/>
        <w:rPr/>
      </w:pPr>
      <w:r w:rsidDel="00000000" w:rsidR="00000000" w:rsidRPr="00000000">
        <w:rPr>
          <w:rtl w:val="0"/>
        </w:rPr>
      </w:r>
    </w:p>
    <w:p w:rsidR="00000000" w:rsidDel="00000000" w:rsidP="00000000" w:rsidRDefault="00000000" w:rsidRPr="00000000" w14:paraId="0000005F">
      <w:pPr>
        <w:pStyle w:val="Heading3"/>
        <w:spacing w:after="120" w:before="200" w:lineRule="auto"/>
        <w:rPr/>
      </w:pPr>
      <w:r w:rsidDel="00000000" w:rsidR="00000000" w:rsidRPr="00000000">
        <w:rPr>
          <w:rFonts w:ascii="Arial" w:cs="Arial" w:eastAsia="Arial" w:hAnsi="Arial"/>
          <w:b w:val="1"/>
          <w:bCs w:val="1"/>
          <w:color w:val="333333"/>
          <w:sz w:val="22"/>
          <w:szCs w:val="22"/>
          <w:rtl w:val="0"/>
        </w:rPr>
        <w:t xml:space="preserve">Description</w:t>
      </w:r>
      <w:r w:rsidDel="00000000" w:rsidR="00000000" w:rsidRPr="00000000">
        <w:rPr>
          <w:rtl w:val="0"/>
        </w:rPr>
      </w:r>
    </w:p>
    <w:p w:rsidR="00000000" w:rsidDel="00000000" w:rsidP="00000000" w:rsidRDefault="00000000" w:rsidRPr="00000000" w14:paraId="00000060">
      <w:pPr>
        <w:spacing w:after="80" w:before="80" w:lineRule="auto"/>
        <w:jc w:val="left"/>
        <w:rPr/>
      </w:pPr>
      <w:r w:rsidDel="00000000" w:rsidR="00000000" w:rsidRPr="00000000">
        <w:rPr>
          <w:rFonts w:ascii="Arial" w:cs="Arial" w:eastAsia="Arial" w:hAnsi="Arial"/>
          <w:b w:val="0"/>
          <w:bCs w:val="0"/>
          <w:i w:val="1"/>
          <w:iCs w:val="1"/>
          <w:color w:val="c8102e"/>
          <w:sz w:val="18"/>
          <w:szCs w:val="18"/>
          <w:rtl w:val="0"/>
        </w:rPr>
        <w:t xml:space="preserve">[What is the vulnerability? What is the root cause? How was it exploited during testing? Write 2–4 paragraphs that are technical but clear. A competent sysadmin should be able to understand the finding without needing to Google every term.]</w:t>
      </w:r>
      <w:r w:rsidDel="00000000" w:rsidR="00000000" w:rsidRPr="00000000">
        <w:rPr>
          <w:rtl w:val="0"/>
        </w:rPr>
      </w:r>
    </w:p>
    <w:p w:rsidR="00000000" w:rsidDel="00000000" w:rsidP="00000000" w:rsidRDefault="00000000" w:rsidRPr="00000000" w14:paraId="00000061">
      <w:pPr>
        <w:pStyle w:val="Heading3"/>
        <w:spacing w:after="120" w:before="200" w:lineRule="auto"/>
        <w:rPr/>
      </w:pPr>
      <w:r w:rsidDel="00000000" w:rsidR="00000000" w:rsidRPr="00000000">
        <w:rPr>
          <w:rFonts w:ascii="Arial" w:cs="Arial" w:eastAsia="Arial" w:hAnsi="Arial"/>
          <w:b w:val="1"/>
          <w:bCs w:val="1"/>
          <w:color w:val="333333"/>
          <w:sz w:val="22"/>
          <w:szCs w:val="22"/>
          <w:rtl w:val="0"/>
        </w:rPr>
        <w:t xml:space="preserve">Evidence</w:t>
      </w:r>
      <w:r w:rsidDel="00000000" w:rsidR="00000000" w:rsidRPr="00000000">
        <w:rPr>
          <w:rtl w:val="0"/>
        </w:rPr>
      </w:r>
    </w:p>
    <w:p w:rsidR="00000000" w:rsidDel="00000000" w:rsidP="00000000" w:rsidRDefault="00000000" w:rsidRPr="00000000" w14:paraId="00000062">
      <w:pPr>
        <w:spacing w:after="80" w:before="80" w:lineRule="auto"/>
        <w:jc w:val="left"/>
        <w:rPr/>
      </w:pPr>
      <w:r w:rsidDel="00000000" w:rsidR="00000000" w:rsidRPr="00000000">
        <w:rPr>
          <w:rFonts w:ascii="Arial" w:cs="Arial" w:eastAsia="Arial" w:hAnsi="Arial"/>
          <w:b w:val="0"/>
          <w:bCs w:val="0"/>
          <w:i w:val="1"/>
          <w:iCs w:val="1"/>
          <w:color w:val="c8102e"/>
          <w:sz w:val="18"/>
          <w:szCs w:val="18"/>
          <w:rtl w:val="0"/>
        </w:rPr>
        <w:t xml:space="preserve">[Insert screenshots, command output, or other proof. Each piece of evidence should have a numbered figure caption (e.g., “Figure 1: Listing SPN accounts in the domain”). Redact sensitive data (passwords, hashes) but leave enough visible to prove the finding. Aim for 2–4 evidence items per finding.]</w:t>
      </w:r>
      <w:r w:rsidDel="00000000" w:rsidR="00000000" w:rsidRPr="00000000">
        <w:rPr>
          <w:rtl w:val="0"/>
        </w:rPr>
      </w:r>
    </w:p>
    <w:p w:rsidR="00000000" w:rsidDel="00000000" w:rsidP="00000000" w:rsidRDefault="00000000" w:rsidRPr="00000000" w14:paraId="00000063">
      <w:pPr>
        <w:pStyle w:val="Heading3"/>
        <w:spacing w:after="120" w:before="200" w:lineRule="auto"/>
        <w:rPr/>
      </w:pPr>
      <w:r w:rsidDel="00000000" w:rsidR="00000000" w:rsidRPr="00000000">
        <w:rPr>
          <w:rFonts w:ascii="Arial" w:cs="Arial" w:eastAsia="Arial" w:hAnsi="Arial"/>
          <w:b w:val="1"/>
          <w:bCs w:val="1"/>
          <w:color w:val="333333"/>
          <w:sz w:val="22"/>
          <w:szCs w:val="22"/>
          <w:rtl w:val="0"/>
        </w:rPr>
        <w:t xml:space="preserve">Business Impact</w:t>
      </w:r>
      <w:r w:rsidDel="00000000" w:rsidR="00000000" w:rsidRPr="00000000">
        <w:rPr>
          <w:rtl w:val="0"/>
        </w:rPr>
      </w:r>
    </w:p>
    <w:p w:rsidR="00000000" w:rsidDel="00000000" w:rsidP="00000000" w:rsidRDefault="00000000" w:rsidRPr="00000000" w14:paraId="00000064">
      <w:pPr>
        <w:spacing w:after="80" w:before="80" w:lineRule="auto"/>
        <w:jc w:val="left"/>
        <w:rPr/>
      </w:pPr>
      <w:r w:rsidDel="00000000" w:rsidR="00000000" w:rsidRPr="00000000">
        <w:rPr>
          <w:rFonts w:ascii="Arial" w:cs="Arial" w:eastAsia="Arial" w:hAnsi="Arial"/>
          <w:b w:val="0"/>
          <w:bCs w:val="0"/>
          <w:i w:val="1"/>
          <w:iCs w:val="1"/>
          <w:color w:val="c8102e"/>
          <w:sz w:val="18"/>
          <w:szCs w:val="18"/>
          <w:rtl w:val="0"/>
        </w:rPr>
        <w:t xml:space="preserve">[What could happen if this vulnerability were exploited by a real attacker? Translate the technical finding into business risk. Example: “If exploited, an attacker could gain administrative access to SQL01, which hosts the company’s financial reporting database. This would allow the attacker to read, modify, or exfiltrate financial records.” Include context adjustments here if the severity was shifted based on business context.]</w:t>
      </w:r>
      <w:r w:rsidDel="00000000" w:rsidR="00000000" w:rsidRPr="00000000">
        <w:rPr>
          <w:rtl w:val="0"/>
        </w:rPr>
      </w:r>
    </w:p>
    <w:p w:rsidR="00000000" w:rsidDel="00000000" w:rsidP="00000000" w:rsidRDefault="00000000" w:rsidRPr="00000000" w14:paraId="00000065">
      <w:pPr>
        <w:pStyle w:val="Heading3"/>
        <w:spacing w:after="120" w:before="200" w:lineRule="auto"/>
        <w:rPr/>
      </w:pPr>
      <w:r w:rsidDel="00000000" w:rsidR="00000000" w:rsidRPr="00000000">
        <w:rPr>
          <w:rFonts w:ascii="Arial" w:cs="Arial" w:eastAsia="Arial" w:hAnsi="Arial"/>
          <w:b w:val="1"/>
          <w:bCs w:val="1"/>
          <w:color w:val="333333"/>
          <w:sz w:val="22"/>
          <w:szCs w:val="22"/>
          <w:rtl w:val="0"/>
        </w:rPr>
        <w:t xml:space="preserve">Remediation</w:t>
      </w:r>
      <w:r w:rsidDel="00000000" w:rsidR="00000000" w:rsidRPr="00000000">
        <w:rPr>
          <w:rtl w:val="0"/>
        </w:rPr>
      </w:r>
    </w:p>
    <w:p w:rsidR="00000000" w:rsidDel="00000000" w:rsidP="00000000" w:rsidRDefault="00000000" w:rsidRPr="00000000" w14:paraId="00000066">
      <w:pPr>
        <w:spacing w:after="80" w:before="80" w:lineRule="auto"/>
        <w:jc w:val="left"/>
        <w:rPr/>
      </w:pPr>
      <w:r w:rsidDel="00000000" w:rsidR="00000000" w:rsidRPr="00000000">
        <w:rPr>
          <w:rFonts w:ascii="Arial" w:cs="Arial" w:eastAsia="Arial" w:hAnsi="Arial"/>
          <w:b w:val="0"/>
          <w:bCs w:val="0"/>
          <w:i w:val="1"/>
          <w:iCs w:val="1"/>
          <w:color w:val="c8102e"/>
          <w:sz w:val="18"/>
          <w:szCs w:val="18"/>
          <w:rtl w:val="0"/>
        </w:rPr>
        <w:t xml:space="preserve">[Specific, actionable steps to fix the issue. Include:• Immediate action (what to do in the next 48 hours)• Long-term fix (the proper architectural remediation)• Priority level and suggested timeline• Trade-offs or operational considerationsExample: “Immediately rotate the svc_sqladmin password to a 25+ character randomly generated string. Long-term, implement Group Managed Service Accounts (gMSA) to eliminate human-managed passwords. Priority: CRITICAL — address within 48 hours.”]</w:t>
      </w:r>
      <w:r w:rsidDel="00000000" w:rsidR="00000000" w:rsidRPr="00000000">
        <w:rPr>
          <w:rtl w:val="0"/>
        </w:rPr>
      </w:r>
    </w:p>
    <w:p w:rsidR="00000000" w:rsidDel="00000000" w:rsidP="00000000" w:rsidRDefault="00000000" w:rsidRPr="00000000" w14:paraId="00000067">
      <w:pPr>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spacing w:after="200" w:before="360" w:lineRule="auto"/>
        <w:rPr/>
      </w:pPr>
      <w:r w:rsidDel="00000000" w:rsidR="00000000" w:rsidRPr="00000000">
        <w:rPr>
          <w:rFonts w:ascii="Arial" w:cs="Arial" w:eastAsia="Arial" w:hAnsi="Arial"/>
          <w:b w:val="1"/>
          <w:bCs w:val="1"/>
          <w:color w:val="c8102e"/>
          <w:sz w:val="32"/>
          <w:szCs w:val="32"/>
          <w:rtl w:val="0"/>
        </w:rPr>
        <w:t xml:space="preserve">Part 3: Rated Examples</w:t>
      </w:r>
      <w:r w:rsidDel="00000000" w:rsidR="00000000" w:rsidRPr="00000000">
        <w:rPr>
          <w:rtl w:val="0"/>
        </w:rPr>
      </w:r>
    </w:p>
    <w:p w:rsidR="00000000" w:rsidDel="00000000" w:rsidP="00000000" w:rsidRDefault="00000000" w:rsidRPr="00000000" w14:paraId="00000069">
      <w:pPr>
        <w:spacing w:after="80" w:before="80" w:lineRule="auto"/>
        <w:jc w:val="left"/>
        <w:rPr/>
      </w:pPr>
      <w:r w:rsidDel="00000000" w:rsidR="00000000" w:rsidRPr="00000000">
        <w:rPr>
          <w:rFonts w:ascii="Arial" w:cs="Arial" w:eastAsia="Arial" w:hAnsi="Arial"/>
          <w:b w:val="0"/>
          <w:bCs w:val="0"/>
          <w:i w:val="0"/>
          <w:iCs w:val="0"/>
          <w:color w:val="1a1a1a"/>
          <w:sz w:val="20"/>
          <w:szCs w:val="20"/>
          <w:rtl w:val="0"/>
        </w:rPr>
        <w:t xml:space="preserve">The following examples are drawn from the TadiSec × Navigating Security Corp engagement. Each example shows the finding description, the correct severity rating, and the reasoning behind the rating. Use these as calibration references when rating your own findings.</w:t>
      </w:r>
      <w:r w:rsidDel="00000000" w:rsidR="00000000" w:rsidRPr="00000000">
        <w:rPr>
          <w:rtl w:val="0"/>
        </w:rPr>
      </w:r>
    </w:p>
    <w:p w:rsidR="00000000" w:rsidDel="00000000" w:rsidP="00000000" w:rsidRDefault="00000000" w:rsidRPr="00000000" w14:paraId="0000006A">
      <w:pPr>
        <w:spacing w:after="0" w:before="0" w:lineRule="auto"/>
        <w:rPr/>
      </w:pPr>
      <w:r w:rsidDel="00000000" w:rsidR="00000000" w:rsidRPr="00000000">
        <w:rPr>
          <w:rtl w:val="0"/>
        </w:rPr>
      </w:r>
    </w:p>
    <w:p w:rsidR="00000000" w:rsidDel="00000000" w:rsidP="00000000" w:rsidRDefault="00000000" w:rsidRPr="00000000" w14:paraId="0000006B">
      <w:pPr>
        <w:pBdr>
          <w:bottom w:color="cccccc" w:space="4" w:sz="4" w:val="single"/>
        </w:pBdr>
        <w:spacing w:after="80" w:before="160" w:lineRule="auto"/>
        <w:rPr/>
      </w:pPr>
      <w:r w:rsidDel="00000000" w:rsidR="00000000" w:rsidRPr="00000000">
        <w:rPr>
          <w:rFonts w:ascii="Arial" w:cs="Arial" w:eastAsia="Arial" w:hAnsi="Arial"/>
          <w:b w:val="1"/>
          <w:bCs w:val="1"/>
          <w:color w:val="666666"/>
          <w:sz w:val="22"/>
          <w:szCs w:val="22"/>
          <w:rtl w:val="0"/>
        </w:rPr>
        <w:t xml:space="preserve">Example 1: </w:t>
      </w:r>
      <w:r w:rsidDel="00000000" w:rsidR="00000000" w:rsidRPr="00000000">
        <w:rPr>
          <w:rFonts w:ascii="Arial" w:cs="Arial" w:eastAsia="Arial" w:hAnsi="Arial"/>
          <w:b w:val="1"/>
          <w:bCs w:val="1"/>
          <w:color w:val="1a1a1a"/>
          <w:sz w:val="22"/>
          <w:szCs w:val="22"/>
          <w:rtl w:val="0"/>
        </w:rPr>
        <w:t xml:space="preserve">Kerberoastable Service Accounts with Weak Passwords</w:t>
      </w:r>
      <w:r w:rsidDel="00000000" w:rsidR="00000000" w:rsidRPr="00000000">
        <w:rPr>
          <w:rtl w:val="0"/>
        </w:rPr>
      </w:r>
    </w:p>
    <w:p w:rsidR="00000000" w:rsidDel="00000000" w:rsidP="00000000" w:rsidRDefault="00000000" w:rsidRPr="00000000" w14:paraId="0000006C">
      <w:pPr>
        <w:spacing w:after="80" w:before="80" w:lineRule="auto"/>
        <w:jc w:val="left"/>
        <w:rPr/>
      </w:pPr>
      <w:r w:rsidDel="00000000" w:rsidR="00000000" w:rsidRPr="00000000">
        <w:rPr>
          <w:rFonts w:ascii="Arial" w:cs="Arial" w:eastAsia="Arial" w:hAnsi="Arial"/>
          <w:b w:val="0"/>
          <w:bCs w:val="0"/>
          <w:i w:val="0"/>
          <w:iCs w:val="0"/>
          <w:color w:val="444444"/>
          <w:sz w:val="19"/>
          <w:szCs w:val="19"/>
          <w:rtl w:val="0"/>
        </w:rPr>
        <w:t xml:space="preserve">Two of three service accounts with SPNs had passwords cracked in under 25 minutes. svc_sqladmin provides local admin on the SQL server hosting financial data.</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7560"/>
        <w:tblGridChange w:id="0">
          <w:tblGrid>
            <w:gridCol w:w="1800"/>
            <w:gridCol w:w="7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6D">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Correct Rating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6E">
            <w:pPr>
              <w:spacing w:after="0" w:before="0" w:lineRule="auto"/>
              <w:rPr/>
            </w:pPr>
            <w:r w:rsidDel="00000000" w:rsidR="00000000" w:rsidRPr="00000000">
              <w:rPr>
                <w:rFonts w:ascii="Arial" w:cs="Arial" w:eastAsia="Arial" w:hAnsi="Arial"/>
                <w:b w:val="1"/>
                <w:bCs w:val="1"/>
                <w:color w:val="ffffff"/>
                <w:sz w:val="20"/>
                <w:szCs w:val="20"/>
                <w:rtl w:val="0"/>
              </w:rPr>
              <w:t xml:space="preserve">Critical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6F">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Reasoning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70">
            <w:pPr>
              <w:spacing w:after="0" w:before="0" w:lineRule="auto"/>
              <w:jc w:val="left"/>
              <w:rPr/>
            </w:pPr>
            <w:sdt>
              <w:sdtPr>
                <w:id w:val="-813675527"/>
                <w:tag w:val="goog_rdk_5"/>
              </w:sdtPr>
              <w:sdtContent>
                <w:r w:rsidDel="00000000" w:rsidR="00000000" w:rsidRPr="00000000">
                  <w:rPr>
                    <w:rFonts w:ascii="Arial Unicode MS" w:cs="Arial Unicode MS" w:eastAsia="Arial Unicode MS" w:hAnsi="Arial Unicode MS"/>
                    <w:b w:val="0"/>
                    <w:bCs w:val="0"/>
                    <w:i w:val="0"/>
                    <w:iCs w:val="0"/>
                    <w:color w:val="1a1a1a"/>
                    <w:sz w:val="17"/>
                    <w:szCs w:val="17"/>
                    <w:rtl w:val="0"/>
                  </w:rPr>
                  <w:t xml:space="preserve">This finding directly enables domain compromise via the confirmed attack chain (Kerberoast svc_sqladmin → local admin on SQL01 → extract Domain Admin TGT). The passwords were trivially crackable with a standard wordlist, meaning exploitation requires minimal effort and no special tools beyond what any authenticated domain user can access. The affected system hosts financial data, amplifying the business impact.</w:t>
                </w:r>
              </w:sdtContent>
            </w:sdt>
            <w:r w:rsidDel="00000000" w:rsidR="00000000" w:rsidRPr="00000000">
              <w:rPr>
                <w:rtl w:val="0"/>
              </w:rPr>
            </w:r>
          </w:p>
        </w:tc>
      </w:tr>
    </w:tbl>
    <w:p w:rsidR="00000000" w:rsidDel="00000000" w:rsidP="00000000" w:rsidRDefault="00000000" w:rsidRPr="00000000" w14:paraId="00000071">
      <w:pPr>
        <w:spacing w:after="0" w:before="0" w:lineRule="auto"/>
        <w:rPr/>
      </w:pPr>
      <w:r w:rsidDel="00000000" w:rsidR="00000000" w:rsidRPr="00000000">
        <w:rPr>
          <w:rtl w:val="0"/>
        </w:rPr>
      </w:r>
    </w:p>
    <w:p w:rsidR="00000000" w:rsidDel="00000000" w:rsidP="00000000" w:rsidRDefault="00000000" w:rsidRPr="00000000" w14:paraId="00000072">
      <w:pPr>
        <w:pBdr>
          <w:bottom w:color="cccccc" w:space="4" w:sz="4" w:val="single"/>
        </w:pBdr>
        <w:spacing w:after="80" w:before="160" w:lineRule="auto"/>
        <w:rPr/>
      </w:pPr>
      <w:r w:rsidDel="00000000" w:rsidR="00000000" w:rsidRPr="00000000">
        <w:rPr>
          <w:rFonts w:ascii="Arial" w:cs="Arial" w:eastAsia="Arial" w:hAnsi="Arial"/>
          <w:b w:val="1"/>
          <w:bCs w:val="1"/>
          <w:color w:val="666666"/>
          <w:sz w:val="22"/>
          <w:szCs w:val="22"/>
          <w:rtl w:val="0"/>
        </w:rPr>
        <w:t xml:space="preserve">Example 2: </w:t>
      </w:r>
      <w:r w:rsidDel="00000000" w:rsidR="00000000" w:rsidRPr="00000000">
        <w:rPr>
          <w:rFonts w:ascii="Arial" w:cs="Arial" w:eastAsia="Arial" w:hAnsi="Arial"/>
          <w:b w:val="1"/>
          <w:bCs w:val="1"/>
          <w:color w:val="1a1a1a"/>
          <w:sz w:val="22"/>
          <w:szCs w:val="22"/>
          <w:rtl w:val="0"/>
        </w:rPr>
        <w:t xml:space="preserve">Complete Attack Path to Domain Admin via Unconstrained Delegation</w:t>
      </w:r>
      <w:r w:rsidDel="00000000" w:rsidR="00000000" w:rsidRPr="00000000">
        <w:rPr>
          <w:rtl w:val="0"/>
        </w:rPr>
      </w:r>
    </w:p>
    <w:p w:rsidR="00000000" w:rsidDel="00000000" w:rsidP="00000000" w:rsidRDefault="00000000" w:rsidRPr="00000000" w14:paraId="00000073">
      <w:pPr>
        <w:spacing w:after="80" w:before="80" w:lineRule="auto"/>
        <w:jc w:val="left"/>
        <w:rPr/>
      </w:pPr>
      <w:sdt>
        <w:sdtPr>
          <w:id w:val="-1190083922"/>
          <w:tag w:val="goog_rdk_6"/>
        </w:sdtPr>
        <w:sdtContent>
          <w:r w:rsidDel="00000000" w:rsidR="00000000" w:rsidRPr="00000000">
            <w:rPr>
              <w:rFonts w:ascii="Arial Unicode MS" w:cs="Arial Unicode MS" w:eastAsia="Arial Unicode MS" w:hAnsi="Arial Unicode MS"/>
              <w:b w:val="0"/>
              <w:bCs w:val="0"/>
              <w:i w:val="0"/>
              <w:iCs w:val="0"/>
              <w:color w:val="444444"/>
              <w:sz w:val="19"/>
              <w:szCs w:val="19"/>
              <w:rtl w:val="0"/>
            </w:rPr>
            <w:t xml:space="preserve">BloodHound confirmed a three-step path from low-privilege user to Domain Admin: Kerberoast svc_sqladmin → local admin on SQL01 → extract Domain Admin TGT via unconstrained delegation.</w:t>
          </w:r>
        </w:sdtContent>
      </w:sdt>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7560"/>
        <w:tblGridChange w:id="0">
          <w:tblGrid>
            <w:gridCol w:w="1800"/>
            <w:gridCol w:w="7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74">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Correct Rating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8102e" w:val="clear"/>
            <w:tcMar>
              <w:top w:w="80.0" w:type="dxa"/>
              <w:left w:w="120.0" w:type="dxa"/>
              <w:bottom w:w="80.0" w:type="dxa"/>
              <w:right w:w="120.0" w:type="dxa"/>
            </w:tcMar>
            <w:vAlign w:val="center"/>
          </w:tcPr>
          <w:p w:rsidR="00000000" w:rsidDel="00000000" w:rsidP="00000000" w:rsidRDefault="00000000" w:rsidRPr="00000000" w14:paraId="00000075">
            <w:pPr>
              <w:spacing w:after="0" w:before="0" w:lineRule="auto"/>
              <w:rPr/>
            </w:pPr>
            <w:r w:rsidDel="00000000" w:rsidR="00000000" w:rsidRPr="00000000">
              <w:rPr>
                <w:rFonts w:ascii="Arial" w:cs="Arial" w:eastAsia="Arial" w:hAnsi="Arial"/>
                <w:b w:val="1"/>
                <w:bCs w:val="1"/>
                <w:color w:val="ffffff"/>
                <w:sz w:val="20"/>
                <w:szCs w:val="20"/>
                <w:rtl w:val="0"/>
              </w:rPr>
              <w:t xml:space="preserve">Critical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76">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Reasoning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77">
            <w:pPr>
              <w:spacing w:after="0" w:before="0" w:lineRule="auto"/>
              <w:jc w:val="left"/>
              <w:rPr/>
            </w:pPr>
            <w:r w:rsidDel="00000000" w:rsidR="00000000" w:rsidRPr="00000000">
              <w:rPr>
                <w:rFonts w:ascii="Arial" w:cs="Arial" w:eastAsia="Arial" w:hAnsi="Arial"/>
                <w:b w:val="0"/>
                <w:bCs w:val="0"/>
                <w:i w:val="0"/>
                <w:iCs w:val="0"/>
                <w:color w:val="1a1a1a"/>
                <w:sz w:val="17"/>
                <w:szCs w:val="17"/>
                <w:rtl w:val="0"/>
              </w:rPr>
              <w:t xml:space="preserve">A confirmed, tested path to Domain Admin is always Critical. This is not a theoretical risk — TadiSec walked this exact path during the engagement. Full domain compromise means unrestricted access to every system, every user account, and every piece of data in the environment. Some assessors debate whether the attack path and the individual Kerberoasting finding should be separate findings or one combined finding. TadiSec reports them separately because they have different remediation paths: the Kerberoasting finding is fixed by rotating passwords and implementing gMSA, while the delegation finding is fixed by reconfiguring the trust model on SQL01.</w:t>
            </w:r>
            <w:r w:rsidDel="00000000" w:rsidR="00000000" w:rsidRPr="00000000">
              <w:rPr>
                <w:rtl w:val="0"/>
              </w:rPr>
            </w:r>
          </w:p>
        </w:tc>
      </w:tr>
    </w:tbl>
    <w:p w:rsidR="00000000" w:rsidDel="00000000" w:rsidP="00000000" w:rsidRDefault="00000000" w:rsidRPr="00000000" w14:paraId="00000078">
      <w:pPr>
        <w:spacing w:after="0" w:before="0" w:lineRule="auto"/>
        <w:rPr/>
      </w:pPr>
      <w:r w:rsidDel="00000000" w:rsidR="00000000" w:rsidRPr="00000000">
        <w:rPr>
          <w:rtl w:val="0"/>
        </w:rPr>
      </w:r>
    </w:p>
    <w:p w:rsidR="00000000" w:rsidDel="00000000" w:rsidP="00000000" w:rsidRDefault="00000000" w:rsidRPr="00000000" w14:paraId="00000079">
      <w:pPr>
        <w:pBdr>
          <w:bottom w:color="cccccc" w:space="4" w:sz="4" w:val="single"/>
        </w:pBdr>
        <w:spacing w:after="80" w:before="160" w:lineRule="auto"/>
        <w:rPr/>
      </w:pPr>
      <w:r w:rsidDel="00000000" w:rsidR="00000000" w:rsidRPr="00000000">
        <w:rPr>
          <w:rFonts w:ascii="Arial" w:cs="Arial" w:eastAsia="Arial" w:hAnsi="Arial"/>
          <w:b w:val="1"/>
          <w:bCs w:val="1"/>
          <w:color w:val="666666"/>
          <w:sz w:val="22"/>
          <w:szCs w:val="22"/>
          <w:rtl w:val="0"/>
        </w:rPr>
        <w:t xml:space="preserve">Example 3: </w:t>
      </w:r>
      <w:r w:rsidDel="00000000" w:rsidR="00000000" w:rsidRPr="00000000">
        <w:rPr>
          <w:rFonts w:ascii="Arial" w:cs="Arial" w:eastAsia="Arial" w:hAnsi="Arial"/>
          <w:b w:val="1"/>
          <w:bCs w:val="1"/>
          <w:color w:val="1a1a1a"/>
          <w:sz w:val="22"/>
          <w:szCs w:val="22"/>
          <w:rtl w:val="0"/>
        </w:rPr>
        <w:t xml:space="preserve">Excessive File Share Permissions for Domain Users</w:t>
      </w:r>
      <w:r w:rsidDel="00000000" w:rsidR="00000000" w:rsidRPr="00000000">
        <w:rPr>
          <w:rtl w:val="0"/>
        </w:rPr>
      </w:r>
    </w:p>
    <w:p w:rsidR="00000000" w:rsidDel="00000000" w:rsidP="00000000" w:rsidRDefault="00000000" w:rsidRPr="00000000" w14:paraId="0000007A">
      <w:pPr>
        <w:spacing w:after="80" w:before="80" w:lineRule="auto"/>
        <w:jc w:val="left"/>
        <w:rPr/>
      </w:pPr>
      <w:r w:rsidDel="00000000" w:rsidR="00000000" w:rsidRPr="00000000">
        <w:rPr>
          <w:rFonts w:ascii="Arial" w:cs="Arial" w:eastAsia="Arial" w:hAnsi="Arial"/>
          <w:b w:val="0"/>
          <w:bCs w:val="0"/>
          <w:i w:val="0"/>
          <w:iCs w:val="0"/>
          <w:color w:val="444444"/>
          <w:sz w:val="19"/>
          <w:szCs w:val="19"/>
          <w:rtl w:val="0"/>
        </w:rPr>
        <w:t xml:space="preserve">The standard domain user account can read HR documents and financial reports, and has write access to IT scripts on the file server.</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7560"/>
        <w:tblGridChange w:id="0">
          <w:tblGrid>
            <w:gridCol w:w="1800"/>
            <w:gridCol w:w="7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7B">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Correct Rating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5d04" w:val="clear"/>
            <w:tcMar>
              <w:top w:w="80.0" w:type="dxa"/>
              <w:left w:w="120.0" w:type="dxa"/>
              <w:bottom w:w="80.0" w:type="dxa"/>
              <w:right w:w="120.0" w:type="dxa"/>
            </w:tcMar>
            <w:vAlign w:val="center"/>
          </w:tcPr>
          <w:p w:rsidR="00000000" w:rsidDel="00000000" w:rsidP="00000000" w:rsidRDefault="00000000" w:rsidRPr="00000000" w14:paraId="0000007C">
            <w:pPr>
              <w:spacing w:after="0" w:before="0" w:lineRule="auto"/>
              <w:rPr/>
            </w:pPr>
            <w:r w:rsidDel="00000000" w:rsidR="00000000" w:rsidRPr="00000000">
              <w:rPr>
                <w:rFonts w:ascii="Arial" w:cs="Arial" w:eastAsia="Arial" w:hAnsi="Arial"/>
                <w:b w:val="1"/>
                <w:bCs w:val="1"/>
                <w:color w:val="ffffff"/>
                <w:sz w:val="20"/>
                <w:szCs w:val="20"/>
                <w:rtl w:val="0"/>
              </w:rPr>
              <w:t xml:space="preserve">High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7D">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Reasoning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7E">
            <w:pPr>
              <w:spacing w:after="0" w:before="0" w:lineRule="auto"/>
              <w:jc w:val="left"/>
              <w:rPr/>
            </w:pPr>
            <w:r w:rsidDel="00000000" w:rsidR="00000000" w:rsidRPr="00000000">
              <w:rPr>
                <w:rFonts w:ascii="Arial" w:cs="Arial" w:eastAsia="Arial" w:hAnsi="Arial"/>
                <w:b w:val="0"/>
                <w:bCs w:val="0"/>
                <w:i w:val="0"/>
                <w:iCs w:val="0"/>
                <w:color w:val="1a1a1a"/>
                <w:sz w:val="17"/>
                <w:szCs w:val="17"/>
                <w:rtl w:val="0"/>
              </w:rPr>
              <w:t xml:space="preserve">Sensitive data exposure (HR documents, financial reports) with write access to IT scripts represents a significant violation of least-privilege with clear business impact. This does not directly enable domain compromise, which is why it is High rather than Critical. However, the write access to IT scripts is particularly dangerous — an attacker could plant malicious scripts that IT administrators would execute, potentially escalating privileges. In a different environment where these shares contained credentials or were part of the attack chain, this could be rated Critical.</w:t>
            </w:r>
            <w:r w:rsidDel="00000000" w:rsidR="00000000" w:rsidRPr="00000000">
              <w:rPr>
                <w:rtl w:val="0"/>
              </w:rPr>
            </w:r>
          </w:p>
        </w:tc>
      </w:tr>
    </w:tbl>
    <w:p w:rsidR="00000000" w:rsidDel="00000000" w:rsidP="00000000" w:rsidRDefault="00000000" w:rsidRPr="00000000" w14:paraId="0000007F">
      <w:pPr>
        <w:rPr/>
      </w:pPr>
      <w:r w:rsidDel="00000000" w:rsidR="00000000" w:rsidRPr="00000000">
        <w:br w:type="page"/>
      </w:r>
      <w:r w:rsidDel="00000000" w:rsidR="00000000" w:rsidRPr="00000000">
        <w:rPr>
          <w:rtl w:val="0"/>
        </w:rPr>
      </w:r>
    </w:p>
    <w:p w:rsidR="00000000" w:rsidDel="00000000" w:rsidP="00000000" w:rsidRDefault="00000000" w:rsidRPr="00000000" w14:paraId="00000080">
      <w:pPr>
        <w:spacing w:after="0" w:before="0" w:lineRule="auto"/>
        <w:rPr/>
      </w:pPr>
      <w:r w:rsidDel="00000000" w:rsidR="00000000" w:rsidRPr="00000000">
        <w:rPr>
          <w:rtl w:val="0"/>
        </w:rPr>
      </w:r>
    </w:p>
    <w:p w:rsidR="00000000" w:rsidDel="00000000" w:rsidP="00000000" w:rsidRDefault="00000000" w:rsidRPr="00000000" w14:paraId="00000081">
      <w:pPr>
        <w:pBdr>
          <w:bottom w:color="cccccc" w:space="4" w:sz="4" w:val="single"/>
        </w:pBdr>
        <w:spacing w:after="80" w:before="160" w:lineRule="auto"/>
        <w:rPr/>
      </w:pPr>
      <w:r w:rsidDel="00000000" w:rsidR="00000000" w:rsidRPr="00000000">
        <w:rPr>
          <w:rFonts w:ascii="Arial" w:cs="Arial" w:eastAsia="Arial" w:hAnsi="Arial"/>
          <w:b w:val="1"/>
          <w:bCs w:val="1"/>
          <w:color w:val="666666"/>
          <w:sz w:val="22"/>
          <w:szCs w:val="22"/>
          <w:rtl w:val="0"/>
        </w:rPr>
        <w:t xml:space="preserve">Example 4: </w:t>
      </w:r>
      <w:r w:rsidDel="00000000" w:rsidR="00000000" w:rsidRPr="00000000">
        <w:rPr>
          <w:rFonts w:ascii="Arial" w:cs="Arial" w:eastAsia="Arial" w:hAnsi="Arial"/>
          <w:b w:val="1"/>
          <w:bCs w:val="1"/>
          <w:color w:val="1a1a1a"/>
          <w:sz w:val="22"/>
          <w:szCs w:val="22"/>
          <w:rtl w:val="0"/>
        </w:rPr>
        <w:t xml:space="preserve">No Account Lockout Policy Configured</w:t>
      </w:r>
      <w:r w:rsidDel="00000000" w:rsidR="00000000" w:rsidRPr="00000000">
        <w:rPr>
          <w:rtl w:val="0"/>
        </w:rPr>
      </w:r>
    </w:p>
    <w:p w:rsidR="00000000" w:rsidDel="00000000" w:rsidP="00000000" w:rsidRDefault="00000000" w:rsidRPr="00000000" w14:paraId="00000082">
      <w:pPr>
        <w:spacing w:after="80" w:before="80" w:lineRule="auto"/>
        <w:jc w:val="left"/>
        <w:rPr/>
      </w:pPr>
      <w:r w:rsidDel="00000000" w:rsidR="00000000" w:rsidRPr="00000000">
        <w:rPr>
          <w:rFonts w:ascii="Arial" w:cs="Arial" w:eastAsia="Arial" w:hAnsi="Arial"/>
          <w:b w:val="0"/>
          <w:bCs w:val="0"/>
          <w:i w:val="0"/>
          <w:iCs w:val="0"/>
          <w:color w:val="444444"/>
          <w:sz w:val="19"/>
          <w:szCs w:val="19"/>
          <w:rtl w:val="0"/>
        </w:rPr>
        <w:t xml:space="preserve">The Default Domain Policy has the account lockout threshold set to 0, allowing unlimited password attempts against any domain account.</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7560"/>
        <w:tblGridChange w:id="0">
          <w:tblGrid>
            <w:gridCol w:w="1800"/>
            <w:gridCol w:w="7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83">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Correct Rating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9e0b" w:val="clear"/>
            <w:tcMar>
              <w:top w:w="80.0" w:type="dxa"/>
              <w:left w:w="120.0" w:type="dxa"/>
              <w:bottom w:w="80.0" w:type="dxa"/>
              <w:right w:w="120.0" w:type="dxa"/>
            </w:tcMar>
            <w:vAlign w:val="center"/>
          </w:tcPr>
          <w:p w:rsidR="00000000" w:rsidDel="00000000" w:rsidP="00000000" w:rsidRDefault="00000000" w:rsidRPr="00000000" w14:paraId="00000084">
            <w:pPr>
              <w:spacing w:after="0" w:before="0" w:lineRule="auto"/>
              <w:rPr/>
            </w:pPr>
            <w:r w:rsidDel="00000000" w:rsidR="00000000" w:rsidRPr="00000000">
              <w:rPr>
                <w:rFonts w:ascii="Arial" w:cs="Arial" w:eastAsia="Arial" w:hAnsi="Arial"/>
                <w:b w:val="1"/>
                <w:bCs w:val="1"/>
                <w:color w:val="1a1a1a"/>
                <w:sz w:val="20"/>
                <w:szCs w:val="20"/>
                <w:rtl w:val="0"/>
              </w:rPr>
              <w:t xml:space="preserve">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85">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Reasoning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6">
            <w:pPr>
              <w:spacing w:after="0" w:before="0" w:lineRule="auto"/>
              <w:jc w:val="left"/>
              <w:rPr/>
            </w:pPr>
            <w:r w:rsidDel="00000000" w:rsidR="00000000" w:rsidRPr="00000000">
              <w:rPr>
                <w:rFonts w:ascii="Arial" w:cs="Arial" w:eastAsia="Arial" w:hAnsi="Arial"/>
                <w:b w:val="0"/>
                <w:bCs w:val="0"/>
                <w:i w:val="0"/>
                <w:iCs w:val="0"/>
                <w:color w:val="1a1a1a"/>
                <w:sz w:val="17"/>
                <w:szCs w:val="17"/>
                <w:rtl w:val="0"/>
              </w:rPr>
              <w:t xml:space="preserve">This enables brute-force and password spraying attacks without triggering lockouts, but it requires an attacker to already have network access and does not guarantee compromise on its own. It is an important defence-in-depth gap that increases the risk of other findings (particularly the weak passwords finding). The rating is Medium because exploitation requires additional conditions and the finding doesn’t directly result in compromise — it makes other attacks easier. If TadiSec had used password spraying as the initial foothold (rather than Kerberoasting), this finding’s effective severity would increase because it would be part of the confirmed attack chain.</w:t>
            </w:r>
            <w:r w:rsidDel="00000000" w:rsidR="00000000" w:rsidRPr="00000000">
              <w:rPr>
                <w:rtl w:val="0"/>
              </w:rPr>
            </w:r>
          </w:p>
        </w:tc>
      </w:tr>
    </w:tbl>
    <w:p w:rsidR="00000000" w:rsidDel="00000000" w:rsidP="00000000" w:rsidRDefault="00000000" w:rsidRPr="00000000" w14:paraId="00000087">
      <w:pPr>
        <w:spacing w:after="0" w:before="0" w:lineRule="auto"/>
        <w:rPr/>
      </w:pPr>
      <w:r w:rsidDel="00000000" w:rsidR="00000000" w:rsidRPr="00000000">
        <w:rPr>
          <w:rtl w:val="0"/>
        </w:rPr>
      </w:r>
    </w:p>
    <w:p w:rsidR="00000000" w:rsidDel="00000000" w:rsidP="00000000" w:rsidRDefault="00000000" w:rsidRPr="00000000" w14:paraId="00000088">
      <w:pPr>
        <w:pBdr>
          <w:bottom w:color="cccccc" w:space="4" w:sz="4" w:val="single"/>
        </w:pBdr>
        <w:spacing w:after="80" w:before="160" w:lineRule="auto"/>
        <w:rPr/>
      </w:pPr>
      <w:r w:rsidDel="00000000" w:rsidR="00000000" w:rsidRPr="00000000">
        <w:rPr>
          <w:rFonts w:ascii="Arial" w:cs="Arial" w:eastAsia="Arial" w:hAnsi="Arial"/>
          <w:b w:val="1"/>
          <w:bCs w:val="1"/>
          <w:color w:val="666666"/>
          <w:sz w:val="22"/>
          <w:szCs w:val="22"/>
          <w:rtl w:val="0"/>
        </w:rPr>
        <w:t xml:space="preserve">Example 5: </w:t>
      </w:r>
      <w:r w:rsidDel="00000000" w:rsidR="00000000" w:rsidRPr="00000000">
        <w:rPr>
          <w:rFonts w:ascii="Arial" w:cs="Arial" w:eastAsia="Arial" w:hAnsi="Arial"/>
          <w:b w:val="1"/>
          <w:bCs w:val="1"/>
          <w:color w:val="1a1a1a"/>
          <w:sz w:val="22"/>
          <w:szCs w:val="22"/>
          <w:rtl w:val="0"/>
        </w:rPr>
        <w:t xml:space="preserve">SMB Signing Not Enforced on File Server</w:t>
      </w:r>
      <w:r w:rsidDel="00000000" w:rsidR="00000000" w:rsidRPr="00000000">
        <w:rPr>
          <w:rtl w:val="0"/>
        </w:rPr>
      </w:r>
    </w:p>
    <w:p w:rsidR="00000000" w:rsidDel="00000000" w:rsidP="00000000" w:rsidRDefault="00000000" w:rsidRPr="00000000" w14:paraId="00000089">
      <w:pPr>
        <w:spacing w:after="80" w:before="80" w:lineRule="auto"/>
        <w:jc w:val="left"/>
        <w:rPr/>
      </w:pPr>
      <w:r w:rsidDel="00000000" w:rsidR="00000000" w:rsidRPr="00000000">
        <w:rPr>
          <w:rFonts w:ascii="Arial" w:cs="Arial" w:eastAsia="Arial" w:hAnsi="Arial"/>
          <w:b w:val="0"/>
          <w:bCs w:val="0"/>
          <w:i w:val="0"/>
          <w:iCs w:val="0"/>
          <w:color w:val="444444"/>
          <w:sz w:val="19"/>
          <w:szCs w:val="19"/>
          <w:rtl w:val="0"/>
        </w:rPr>
        <w:t xml:space="preserve">SMB signing is not required on FILES01 (10.10.30.12). This enables NTLM relay attacks against this host.</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7560"/>
        <w:tblGridChange w:id="0">
          <w:tblGrid>
            <w:gridCol w:w="1800"/>
            <w:gridCol w:w="7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8A">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Correct Rating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9e0b" w:val="clear"/>
            <w:tcMar>
              <w:top w:w="80.0" w:type="dxa"/>
              <w:left w:w="120.0" w:type="dxa"/>
              <w:bottom w:w="80.0" w:type="dxa"/>
              <w:right w:w="120.0" w:type="dxa"/>
            </w:tcMar>
            <w:vAlign w:val="center"/>
          </w:tcPr>
          <w:p w:rsidR="00000000" w:rsidDel="00000000" w:rsidP="00000000" w:rsidRDefault="00000000" w:rsidRPr="00000000" w14:paraId="0000008B">
            <w:pPr>
              <w:spacing w:after="0" w:before="0" w:lineRule="auto"/>
              <w:rPr/>
            </w:pPr>
            <w:r w:rsidDel="00000000" w:rsidR="00000000" w:rsidRPr="00000000">
              <w:rPr>
                <w:rFonts w:ascii="Arial" w:cs="Arial" w:eastAsia="Arial" w:hAnsi="Arial"/>
                <w:b w:val="1"/>
                <w:bCs w:val="1"/>
                <w:color w:val="1a1a1a"/>
                <w:sz w:val="20"/>
                <w:szCs w:val="20"/>
                <w:rtl w:val="0"/>
              </w:rPr>
              <w:t xml:space="preserve">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20.0" w:type="dxa"/>
              <w:bottom w:w="80.0" w:type="dxa"/>
              <w:right w:w="120.0" w:type="dxa"/>
            </w:tcMar>
            <w:vAlign w:val="center"/>
          </w:tcPr>
          <w:p w:rsidR="00000000" w:rsidDel="00000000" w:rsidP="00000000" w:rsidRDefault="00000000" w:rsidRPr="00000000" w14:paraId="0000008C">
            <w:pPr>
              <w:spacing w:after="0" w:before="0" w:lineRule="auto"/>
              <w:jc w:val="left"/>
              <w:rPr/>
            </w:pPr>
            <w:r w:rsidDel="00000000" w:rsidR="00000000" w:rsidRPr="00000000">
              <w:rPr>
                <w:rFonts w:ascii="Arial" w:cs="Arial" w:eastAsia="Arial" w:hAnsi="Arial"/>
                <w:b w:val="1"/>
                <w:bCs w:val="1"/>
                <w:i w:val="0"/>
                <w:iCs w:val="0"/>
                <w:color w:val="1a1a1a"/>
                <w:sz w:val="17"/>
                <w:szCs w:val="17"/>
                <w:rtl w:val="0"/>
              </w:rPr>
              <w:t xml:space="preserve">Reasoning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D">
            <w:pPr>
              <w:spacing w:after="0" w:before="0" w:lineRule="auto"/>
              <w:jc w:val="left"/>
              <w:rPr/>
            </w:pPr>
            <w:r w:rsidDel="00000000" w:rsidR="00000000" w:rsidRPr="00000000">
              <w:rPr>
                <w:rFonts w:ascii="Arial" w:cs="Arial" w:eastAsia="Arial" w:hAnsi="Arial"/>
                <w:b w:val="0"/>
                <w:bCs w:val="0"/>
                <w:i w:val="0"/>
                <w:iCs w:val="0"/>
                <w:color w:val="1a1a1a"/>
                <w:sz w:val="17"/>
                <w:szCs w:val="17"/>
                <w:rtl w:val="0"/>
              </w:rPr>
              <w:t xml:space="preserve">NTLM relay requires a specific attack position (man-in-the-middle) and additional conditions (a victim must authenticate to the attacker’s machine). It is a real and exploitable vulnerability, but it is less directly exploitable than the Kerberoasting or file share findings. The combination with the file share permissions finding increases its effective risk — an attacker who relays credentials to the file server could access the sensitive HR and finance data. Note that SMB signing is correctly enforced on the domain controller, which is a positive observation. If SMB signing were disabled on the DC, this would be rated High or Critical due to the potential for DCSync-level attacks.</w:t>
            </w:r>
            <w:r w:rsidDel="00000000" w:rsidR="00000000" w:rsidRPr="00000000">
              <w:rPr>
                <w:rtl w:val="0"/>
              </w:rPr>
            </w:r>
          </w:p>
        </w:tc>
      </w:tr>
    </w:tbl>
    <w:p w:rsidR="00000000" w:rsidDel="00000000" w:rsidP="00000000" w:rsidRDefault="00000000" w:rsidRPr="00000000" w14:paraId="0000008E">
      <w:pPr>
        <w:spacing w:after="0" w:before="0" w:lineRule="auto"/>
        <w:rPr/>
      </w:pPr>
      <w:r w:rsidDel="00000000" w:rsidR="00000000" w:rsidRPr="00000000">
        <w:rPr>
          <w:rtl w:val="0"/>
        </w:rPr>
      </w:r>
    </w:p>
    <w:p w:rsidR="00000000" w:rsidDel="00000000" w:rsidP="00000000" w:rsidRDefault="00000000" w:rsidRPr="00000000" w14:paraId="0000008F">
      <w:pPr>
        <w:spacing w:after="0" w:before="0" w:lineRule="auto"/>
        <w:rPr/>
      </w:pPr>
      <w:r w:rsidDel="00000000" w:rsidR="00000000" w:rsidRPr="00000000">
        <w:rPr>
          <w:rtl w:val="0"/>
        </w:rPr>
      </w:r>
    </w:p>
    <w:p w:rsidR="00000000" w:rsidDel="00000000" w:rsidP="00000000" w:rsidRDefault="00000000" w:rsidRPr="00000000" w14:paraId="00000090">
      <w:pPr>
        <w:pBdr>
          <w:top w:color="cccccc" w:space="8" w:sz="4" w:val="single"/>
        </w:pBdr>
        <w:spacing w:after="80" w:before="200" w:lineRule="auto"/>
        <w:rPr/>
      </w:pPr>
      <w:r w:rsidDel="00000000" w:rsidR="00000000" w:rsidRPr="00000000">
        <w:rPr>
          <w:rFonts w:ascii="Arial" w:cs="Arial" w:eastAsia="Arial" w:hAnsi="Arial"/>
          <w:b w:val="1"/>
          <w:bCs w:val="1"/>
          <w:color w:val="666666"/>
          <w:sz w:val="20"/>
          <w:szCs w:val="20"/>
          <w:rtl w:val="0"/>
        </w:rPr>
        <w:t xml:space="preserve">End of Document</w:t>
      </w:r>
      <w:r w:rsidDel="00000000" w:rsidR="00000000" w:rsidRPr="00000000">
        <w:rPr>
          <w:rtl w:val="0"/>
        </w:rPr>
      </w:r>
    </w:p>
    <w:p w:rsidR="00000000" w:rsidDel="00000000" w:rsidP="00000000" w:rsidRDefault="00000000" w:rsidRPr="00000000" w14:paraId="00000091">
      <w:pPr>
        <w:spacing w:after="80" w:before="80" w:lineRule="auto"/>
        <w:jc w:val="left"/>
        <w:rPr/>
      </w:pPr>
      <w:r w:rsidDel="00000000" w:rsidR="00000000" w:rsidRPr="00000000">
        <w:rPr>
          <w:rFonts w:ascii="Arial" w:cs="Arial" w:eastAsia="Arial" w:hAnsi="Arial"/>
          <w:b w:val="0"/>
          <w:bCs w:val="0"/>
          <w:i w:val="0"/>
          <w:iCs w:val="0"/>
          <w:color w:val="666666"/>
          <w:sz w:val="17"/>
          <w:szCs w:val="17"/>
          <w:rtl w:val="0"/>
        </w:rPr>
        <w:t xml:space="preserve">For questions about the rubric or rating decisions, contact your engagement lead or the TadiSec quality assurance team.</w:t>
      </w: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color="cccccc" w:space="4" w:sz="4" w:val="single"/>
      </w:pBdr>
      <w:tabs>
        <w:tab w:val="right" w:leader="none" w:pos="9360"/>
      </w:tabs>
      <w:spacing w:before="0" w:lineRule="auto"/>
      <w:rPr/>
    </w:pPr>
    <w:r w:rsidDel="00000000" w:rsidR="00000000" w:rsidRPr="00000000">
      <w:rPr>
        <w:b w:val="1"/>
        <w:bCs w:val="1"/>
        <w:color w:val="c0392b"/>
        <w:sz w:val="14"/>
        <w:szCs w:val="14"/>
        <w:rtl w:val="0"/>
      </w:rPr>
      <w:t xml:space="preserve">CONFIDENTIAL</w:t>
    </w:r>
    <w:r w:rsidDel="00000000" w:rsidR="00000000" w:rsidRPr="00000000">
      <w:rPr>
        <w:color w:val="666666"/>
        <w:sz w:val="14"/>
        <w:szCs w:val="14"/>
        <w:rtl w:val="0"/>
      </w:rPr>
      <w:tab/>
    </w:r>
    <w:r w:rsidDel="00000000" w:rsidR="00000000" w:rsidRPr="00000000">
      <w:rPr>
        <w:rFonts w:ascii="Arial" w:cs="Arial" w:eastAsia="Arial" w:hAnsi="Arial"/>
        <w:color w:val="666666"/>
        <w:sz w:val="14"/>
        <w:szCs w:val="14"/>
        <w:rtl w:val="0"/>
      </w:rPr>
      <w:t xml:space="preserve">Page </w:t>
    </w:r>
    <w:r w:rsidDel="00000000" w:rsidR="00000000" w:rsidRPr="00000000">
      <w:rPr>
        <w:rFonts w:ascii="Arial" w:cs="Arial" w:eastAsia="Arial" w:hAnsi="Arial"/>
        <w:color w:val="666666"/>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bottom w:color="c8102e" w:space="4" w:sz="4" w:val="single"/>
      </w:pBdr>
      <w:spacing w:after="0" w:lineRule="auto"/>
      <w:rPr/>
    </w:pPr>
    <w:r w:rsidDel="00000000" w:rsidR="00000000" w:rsidRPr="00000000">
      <w:rPr>
        <w:rFonts w:ascii="Arial" w:cs="Arial" w:eastAsia="Arial" w:hAnsi="Arial"/>
        <w:b w:val="1"/>
        <w:bCs w:val="1"/>
        <w:color w:val="c8102e"/>
        <w:sz w:val="18"/>
        <w:szCs w:val="18"/>
        <w:rtl w:val="0"/>
      </w:rPr>
      <w:t xml:space="preserve">TADISEC</w:t>
    </w:r>
    <w:r w:rsidDel="00000000" w:rsidR="00000000" w:rsidRPr="00000000">
      <w:rPr>
        <w:color w:val="666666"/>
        <w:sz w:val="16"/>
        <w:szCs w:val="16"/>
        <w:rtl w:val="0"/>
      </w:rPr>
      <w:tab/>
      <w:tab/>
      <w:tab/>
      <w:tab/>
      <w:tab/>
      <w:tab/>
      <w:tab/>
      <w:tab/>
    </w:r>
    <w:r w:rsidDel="00000000" w:rsidR="00000000" w:rsidRPr="00000000">
      <w:rPr>
        <w:rFonts w:ascii="Arial" w:cs="Arial" w:eastAsia="Arial" w:hAnsi="Arial"/>
        <w:color w:val="666666"/>
        <w:sz w:val="16"/>
        <w:szCs w:val="16"/>
        <w:rtl w:val="0"/>
      </w:rPr>
      <w:t xml:space="preserve">Finding Template &amp; Severity Rubric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c8102e"/>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Arial" w:cs="Arial" w:eastAsia="Arial" w:hAnsi="Arial"/>
      <w:b w:val="1"/>
      <w:bCs w:val="1"/>
      <w:i w:val="0"/>
      <w:iCs w:val="0"/>
      <w:smallCaps w:val="0"/>
      <w:strike w:val="0"/>
      <w:color w:val="1a1a1a"/>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Arial" w:cs="Arial" w:eastAsia="Arial" w:hAnsi="Arial"/>
      <w:b w:val="1"/>
      <w:bCs w:val="1"/>
      <w:i w:val="0"/>
      <w:iCs w:val="0"/>
      <w:smallCaps w:val="0"/>
      <w:strike w:val="0"/>
      <w:color w:val="333333"/>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BX+4TvGIl7lCpaGxhp9PaZfp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Z0RDQkVGblVRZW1jOHFtbjl4a0pxTkllTGpSS3g1b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xsi="http://www.w3.org/2001/XMLSchema-instance">
</cp:coreProperties>
</file>

<file path=docProps/custom.xml><?xml version="1.0" encoding="utf-8"?>
<Properties xmlns="http://schemas.openxmlformats.org/officeDocument/2006/custom-properties" xmlns:vt="http://schemas.openxmlformats.org/officeDocument/2006/docPropsVTypes"/>
</file>